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7BA1" w14:textId="77777777" w:rsidR="006918B1" w:rsidRPr="006918B1" w:rsidRDefault="006918B1" w:rsidP="006918B1">
      <w:pPr>
        <w:spacing w:before="0" w:after="160" w:line="216" w:lineRule="auto"/>
        <w:contextualSpacing/>
        <w:rPr>
          <w:rFonts w:asciiTheme="majorHAnsi" w:eastAsiaTheme="majorEastAsia" w:hAnsiTheme="majorHAnsi" w:cstheme="majorBidi"/>
          <w:caps/>
          <w:color w:val="808285" w:themeColor="accent2"/>
          <w:spacing w:val="-10"/>
          <w:kern w:val="28"/>
          <w:sz w:val="48"/>
          <w:szCs w:val="56"/>
        </w:rPr>
      </w:pPr>
      <w:r w:rsidRPr="006918B1">
        <w:rPr>
          <w:rFonts w:asciiTheme="majorHAnsi" w:eastAsiaTheme="majorEastAsia" w:hAnsiTheme="majorHAnsi" w:cstheme="majorBidi"/>
          <w:caps/>
          <w:noProof/>
          <w:color w:val="808285" w:themeColor="accent2"/>
          <w:spacing w:val="-10"/>
          <w:kern w:val="28"/>
          <w:sz w:val="48"/>
          <w:szCs w:val="56"/>
        </w:rPr>
        <w:drawing>
          <wp:anchor distT="0" distB="0" distL="114300" distR="114300" simplePos="0" relativeHeight="251659264" behindDoc="1" locked="0" layoutInCell="1" allowOverlap="1" wp14:anchorId="7583E3ED" wp14:editId="5FCBEF89">
            <wp:simplePos x="0" y="0"/>
            <wp:positionH relativeFrom="column">
              <wp:posOffset>-891531</wp:posOffset>
            </wp:positionH>
            <wp:positionV relativeFrom="paragraph">
              <wp:posOffset>-1287771</wp:posOffset>
            </wp:positionV>
            <wp:extent cx="7547212" cy="10676543"/>
            <wp:effectExtent l="0" t="0" r="0" b="0"/>
            <wp:wrapNone/>
            <wp:docPr id="816" name="Picture 816"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VSBA Title Page Pic.png"/>
                    <pic:cNvPicPr/>
                  </pic:nvPicPr>
                  <pic:blipFill>
                    <a:blip r:embed="rId12">
                      <a:extLst>
                        <a:ext uri="{28A0092B-C50C-407E-A947-70E740481C1C}">
                          <a14:useLocalDpi xmlns:a14="http://schemas.microsoft.com/office/drawing/2010/main" val="0"/>
                        </a:ext>
                      </a:extLst>
                    </a:blip>
                    <a:stretch>
                      <a:fillRect/>
                    </a:stretch>
                  </pic:blipFill>
                  <pic:spPr>
                    <a:xfrm>
                      <a:off x="0" y="0"/>
                      <a:ext cx="7547212" cy="10676543"/>
                    </a:xfrm>
                    <a:prstGeom prst="rect">
                      <a:avLst/>
                    </a:prstGeom>
                  </pic:spPr>
                </pic:pic>
              </a:graphicData>
            </a:graphic>
            <wp14:sizeRelH relativeFrom="page">
              <wp14:pctWidth>0</wp14:pctWidth>
            </wp14:sizeRelH>
            <wp14:sizeRelV relativeFrom="page">
              <wp14:pctHeight>0</wp14:pctHeight>
            </wp14:sizeRelV>
          </wp:anchor>
        </w:drawing>
      </w:r>
    </w:p>
    <w:p w14:paraId="0274C8BA" w14:textId="77777777" w:rsidR="006918B1" w:rsidRPr="006918B1" w:rsidRDefault="006918B1" w:rsidP="006918B1">
      <w:pPr>
        <w:spacing w:before="0" w:after="160" w:line="216" w:lineRule="auto"/>
        <w:contextualSpacing/>
        <w:rPr>
          <w:rFonts w:asciiTheme="majorHAnsi" w:eastAsiaTheme="majorEastAsia" w:hAnsiTheme="majorHAnsi" w:cstheme="majorBidi"/>
          <w:caps/>
          <w:color w:val="808285" w:themeColor="accent2"/>
          <w:spacing w:val="-10"/>
          <w:kern w:val="28"/>
          <w:sz w:val="48"/>
          <w:szCs w:val="56"/>
        </w:rPr>
      </w:pPr>
    </w:p>
    <w:p w14:paraId="55453726" w14:textId="77777777" w:rsidR="006918B1" w:rsidRPr="006918B1" w:rsidRDefault="006918B1" w:rsidP="006918B1">
      <w:pPr>
        <w:spacing w:before="0" w:after="160" w:line="216" w:lineRule="auto"/>
        <w:contextualSpacing/>
        <w:rPr>
          <w:rFonts w:asciiTheme="majorHAnsi" w:eastAsiaTheme="majorEastAsia" w:hAnsiTheme="majorHAnsi" w:cstheme="majorBidi"/>
          <w:caps/>
          <w:color w:val="808285" w:themeColor="accent2"/>
          <w:spacing w:val="-10"/>
          <w:kern w:val="28"/>
          <w:sz w:val="48"/>
          <w:szCs w:val="56"/>
        </w:rPr>
      </w:pPr>
    </w:p>
    <w:p w14:paraId="5B6193C2" w14:textId="77777777" w:rsidR="006918B1" w:rsidRPr="006918B1" w:rsidRDefault="006918B1" w:rsidP="006918B1">
      <w:pPr>
        <w:spacing w:before="0" w:after="160" w:line="216" w:lineRule="auto"/>
        <w:contextualSpacing/>
        <w:rPr>
          <w:rFonts w:asciiTheme="majorHAnsi" w:eastAsiaTheme="majorEastAsia" w:hAnsiTheme="majorHAnsi" w:cstheme="majorBidi"/>
          <w:caps/>
          <w:color w:val="808285" w:themeColor="accent2"/>
          <w:spacing w:val="-10"/>
          <w:kern w:val="28"/>
          <w:sz w:val="48"/>
          <w:szCs w:val="56"/>
        </w:rPr>
      </w:pPr>
    </w:p>
    <w:p w14:paraId="496E59FC" w14:textId="77777777" w:rsidR="006918B1" w:rsidRPr="006918B1" w:rsidRDefault="006918B1" w:rsidP="006918B1">
      <w:pPr>
        <w:spacing w:before="0" w:after="160" w:line="216" w:lineRule="auto"/>
        <w:contextualSpacing/>
        <w:rPr>
          <w:rFonts w:asciiTheme="majorHAnsi" w:eastAsiaTheme="majorEastAsia" w:hAnsiTheme="majorHAnsi" w:cstheme="majorBidi"/>
          <w:caps/>
          <w:color w:val="808285" w:themeColor="accent2"/>
          <w:spacing w:val="-10"/>
          <w:kern w:val="28"/>
          <w:sz w:val="48"/>
          <w:szCs w:val="56"/>
        </w:rPr>
      </w:pPr>
    </w:p>
    <w:p w14:paraId="297EF097" w14:textId="77777777" w:rsidR="006918B1" w:rsidRPr="006918B1" w:rsidRDefault="006918B1" w:rsidP="006918B1">
      <w:pPr>
        <w:spacing w:before="0" w:after="160" w:line="216" w:lineRule="auto"/>
        <w:contextualSpacing/>
        <w:rPr>
          <w:rFonts w:asciiTheme="majorHAnsi" w:eastAsiaTheme="majorEastAsia" w:hAnsiTheme="majorHAnsi" w:cstheme="majorBidi"/>
          <w:caps/>
          <w:color w:val="808285" w:themeColor="accent2"/>
          <w:spacing w:val="-10"/>
          <w:kern w:val="28"/>
          <w:sz w:val="48"/>
          <w:szCs w:val="56"/>
        </w:rPr>
      </w:pPr>
    </w:p>
    <w:p w14:paraId="05E094BF" w14:textId="41C95192" w:rsidR="006918B1" w:rsidRPr="006918B1" w:rsidRDefault="006918B1" w:rsidP="006918B1">
      <w:pPr>
        <w:spacing w:before="0" w:after="160" w:line="216" w:lineRule="auto"/>
        <w:contextualSpacing/>
        <w:rPr>
          <w:rFonts w:asciiTheme="majorHAnsi" w:eastAsiaTheme="majorEastAsia" w:hAnsiTheme="majorHAnsi" w:cstheme="majorBidi"/>
          <w:caps/>
          <w:color w:val="808285" w:themeColor="accent2"/>
          <w:spacing w:val="-10"/>
          <w:kern w:val="28"/>
          <w:sz w:val="56"/>
          <w:szCs w:val="56"/>
        </w:rPr>
      </w:pPr>
      <w:r w:rsidRPr="006918B1">
        <w:rPr>
          <w:rFonts w:asciiTheme="majorHAnsi" w:eastAsiaTheme="majorEastAsia" w:hAnsiTheme="majorHAnsi" w:cstheme="majorBidi"/>
          <w:caps/>
          <w:color w:val="808285" w:themeColor="accent2"/>
          <w:spacing w:val="-10"/>
          <w:kern w:val="28"/>
          <w:sz w:val="48"/>
          <w:szCs w:val="56"/>
        </w:rPr>
        <w:br/>
      </w:r>
      <w:r w:rsidRPr="006918B1">
        <w:rPr>
          <w:rFonts w:asciiTheme="majorHAnsi" w:eastAsiaTheme="majorEastAsia" w:hAnsiTheme="majorHAnsi" w:cstheme="majorBidi"/>
          <w:caps/>
          <w:color w:val="808285" w:themeColor="accent2"/>
          <w:spacing w:val="-10"/>
          <w:kern w:val="28"/>
          <w:sz w:val="56"/>
          <w:szCs w:val="56"/>
        </w:rPr>
        <w:t>CAPITAL</w:t>
      </w:r>
    </w:p>
    <w:p w14:paraId="13B7063B" w14:textId="3AE850C5" w:rsidR="006918B1" w:rsidRPr="006918B1" w:rsidRDefault="006918B1" w:rsidP="006918B1">
      <w:pPr>
        <w:spacing w:before="0" w:after="160" w:line="216" w:lineRule="auto"/>
        <w:contextualSpacing/>
        <w:rPr>
          <w:rFonts w:asciiTheme="majorHAnsi" w:eastAsiaTheme="majorEastAsia" w:hAnsiTheme="majorHAnsi" w:cstheme="majorBidi"/>
          <w:color w:val="B4292D" w:themeColor="text2"/>
          <w:spacing w:val="-10"/>
          <w:kern w:val="28"/>
          <w:sz w:val="35"/>
          <w:szCs w:val="35"/>
        </w:rPr>
      </w:pPr>
      <w:r w:rsidRPr="006918B1">
        <w:rPr>
          <w:rFonts w:asciiTheme="majorHAnsi" w:eastAsiaTheme="majorEastAsia" w:hAnsiTheme="majorHAnsi" w:cstheme="majorBidi"/>
          <w:caps/>
          <w:color w:val="808285" w:themeColor="accent2"/>
          <w:spacing w:val="-10"/>
          <w:kern w:val="28"/>
          <w:sz w:val="56"/>
          <w:szCs w:val="56"/>
        </w:rPr>
        <w:t>WORKS FUND</w:t>
      </w:r>
      <w:r w:rsidRPr="006918B1">
        <w:rPr>
          <w:rFonts w:asciiTheme="majorHAnsi" w:eastAsiaTheme="majorEastAsia" w:hAnsiTheme="majorHAnsi" w:cstheme="majorBidi"/>
          <w:color w:val="B4292D" w:themeColor="text2"/>
          <w:spacing w:val="-10"/>
          <w:kern w:val="28"/>
          <w:sz w:val="35"/>
          <w:szCs w:val="35"/>
        </w:rPr>
        <w:br/>
      </w:r>
      <w:r w:rsidR="008167B9">
        <w:rPr>
          <w:rFonts w:asciiTheme="majorHAnsi" w:eastAsiaTheme="minorEastAsia" w:hAnsiTheme="majorHAnsi" w:cstheme="majorBidi"/>
          <w:caps/>
          <w:color w:val="B4292D" w:themeColor="accent4"/>
          <w:spacing w:val="-10"/>
          <w:kern w:val="28"/>
          <w:sz w:val="35"/>
        </w:rPr>
        <w:t>202</w:t>
      </w:r>
      <w:r w:rsidR="000F208C">
        <w:rPr>
          <w:rFonts w:asciiTheme="majorHAnsi" w:eastAsiaTheme="minorEastAsia" w:hAnsiTheme="majorHAnsi" w:cstheme="majorBidi"/>
          <w:caps/>
          <w:color w:val="B4292D" w:themeColor="accent4"/>
          <w:spacing w:val="-10"/>
          <w:kern w:val="28"/>
          <w:sz w:val="35"/>
        </w:rPr>
        <w:t>4</w:t>
      </w:r>
      <w:r w:rsidR="006D05D4">
        <w:rPr>
          <w:rFonts w:asciiTheme="majorHAnsi" w:eastAsiaTheme="minorEastAsia" w:hAnsiTheme="majorHAnsi" w:cstheme="majorBidi"/>
          <w:caps/>
          <w:color w:val="B4292D" w:themeColor="accent4"/>
          <w:spacing w:val="-10"/>
          <w:kern w:val="28"/>
          <w:sz w:val="35"/>
        </w:rPr>
        <w:t>–</w:t>
      </w:r>
      <w:r w:rsidR="000F208C">
        <w:rPr>
          <w:rFonts w:asciiTheme="majorHAnsi" w:eastAsiaTheme="minorEastAsia" w:hAnsiTheme="majorHAnsi" w:cstheme="majorBidi"/>
          <w:caps/>
          <w:color w:val="B4292D" w:themeColor="accent4"/>
          <w:spacing w:val="-10"/>
          <w:kern w:val="28"/>
          <w:sz w:val="35"/>
        </w:rPr>
        <w:t>25</w:t>
      </w:r>
      <w:r w:rsidR="008167B9">
        <w:rPr>
          <w:rFonts w:asciiTheme="majorHAnsi" w:eastAsiaTheme="minorEastAsia" w:hAnsiTheme="majorHAnsi" w:cstheme="majorBidi"/>
          <w:caps/>
          <w:color w:val="B4292D" w:themeColor="accent4"/>
          <w:spacing w:val="-10"/>
          <w:kern w:val="28"/>
          <w:sz w:val="35"/>
        </w:rPr>
        <w:t xml:space="preserve"> </w:t>
      </w:r>
      <w:r w:rsidRPr="006918B1">
        <w:rPr>
          <w:rFonts w:asciiTheme="majorHAnsi" w:eastAsiaTheme="minorEastAsia" w:hAnsiTheme="majorHAnsi" w:cstheme="majorBidi"/>
          <w:caps/>
          <w:color w:val="B4292D" w:themeColor="accent4"/>
          <w:spacing w:val="-10"/>
          <w:kern w:val="28"/>
          <w:sz w:val="35"/>
        </w:rPr>
        <w:t>Round</w:t>
      </w:r>
      <w:r w:rsidRPr="006918B1">
        <w:rPr>
          <w:rFonts w:asciiTheme="majorHAnsi" w:eastAsiaTheme="minorEastAsia" w:hAnsiTheme="majorHAnsi" w:cstheme="majorBidi"/>
          <w:caps/>
          <w:color w:val="B4292D" w:themeColor="accent4"/>
          <w:spacing w:val="-10"/>
          <w:kern w:val="28"/>
          <w:sz w:val="35"/>
        </w:rPr>
        <w:br/>
        <w:t>Program</w:t>
      </w:r>
      <w:r w:rsidRPr="006918B1">
        <w:rPr>
          <w:rFonts w:asciiTheme="majorHAnsi" w:eastAsiaTheme="minorEastAsia" w:hAnsiTheme="majorHAnsi" w:cstheme="majorBidi"/>
          <w:caps/>
          <w:color w:val="B4292D" w:themeColor="accent4"/>
          <w:spacing w:val="-10"/>
          <w:kern w:val="28"/>
          <w:sz w:val="35"/>
        </w:rPr>
        <w:br/>
        <w:t>Guidelines</w:t>
      </w:r>
    </w:p>
    <w:p w14:paraId="6F76CAAA" w14:textId="77777777" w:rsidR="006918B1" w:rsidRPr="006918B1" w:rsidRDefault="006918B1" w:rsidP="006918B1">
      <w:pPr>
        <w:rPr>
          <w:rFonts w:asciiTheme="majorHAnsi" w:eastAsiaTheme="majorEastAsia" w:hAnsiTheme="majorHAnsi" w:cstheme="majorBidi"/>
          <w:noProof/>
          <w:color w:val="B4292D" w:themeColor="text2"/>
          <w:sz w:val="26"/>
          <w:szCs w:val="26"/>
          <w:lang w:eastAsia="en-AU"/>
        </w:rPr>
      </w:pPr>
    </w:p>
    <w:p w14:paraId="3B49D5AB" w14:textId="77777777" w:rsidR="006918B1" w:rsidRPr="006918B1" w:rsidRDefault="006918B1" w:rsidP="006918B1">
      <w:pPr>
        <w:rPr>
          <w:rFonts w:asciiTheme="majorHAnsi" w:eastAsiaTheme="majorEastAsia" w:hAnsiTheme="majorHAnsi" w:cstheme="majorBidi"/>
          <w:color w:val="B4292D" w:themeColor="text2"/>
          <w:sz w:val="26"/>
          <w:szCs w:val="26"/>
        </w:rPr>
      </w:pPr>
      <w:r w:rsidRPr="006918B1">
        <w:br w:type="page"/>
      </w:r>
    </w:p>
    <w:p w14:paraId="1A96C8FB" w14:textId="77777777" w:rsidR="006918B1" w:rsidRPr="006918B1" w:rsidRDefault="006918B1" w:rsidP="006918B1"/>
    <w:p w14:paraId="25A90014" w14:textId="77777777" w:rsidR="006918B1" w:rsidRPr="006918B1" w:rsidRDefault="006918B1" w:rsidP="006918B1"/>
    <w:p w14:paraId="5F74D043" w14:textId="77777777" w:rsidR="006918B1" w:rsidRPr="006918B1" w:rsidRDefault="006918B1" w:rsidP="006918B1">
      <w:pPr>
        <w:rPr>
          <w:color w:val="000000"/>
          <w:u w:color="000000"/>
        </w:rPr>
      </w:pPr>
    </w:p>
    <w:p w14:paraId="1F6681BE" w14:textId="77777777" w:rsidR="006918B1" w:rsidRPr="006918B1" w:rsidRDefault="006918B1" w:rsidP="006918B1">
      <w:pPr>
        <w:rPr>
          <w:color w:val="000000"/>
          <w:u w:color="000000"/>
        </w:rPr>
      </w:pPr>
    </w:p>
    <w:p w14:paraId="3A8C22FA" w14:textId="77777777" w:rsidR="006918B1" w:rsidRPr="006918B1" w:rsidRDefault="006918B1" w:rsidP="006918B1">
      <w:pPr>
        <w:rPr>
          <w:color w:val="000000"/>
          <w:u w:color="000000"/>
        </w:rPr>
      </w:pPr>
    </w:p>
    <w:p w14:paraId="2D269934" w14:textId="77777777" w:rsidR="006918B1" w:rsidRPr="006918B1" w:rsidRDefault="006918B1" w:rsidP="006918B1">
      <w:pPr>
        <w:rPr>
          <w:color w:val="000000"/>
          <w:u w:color="000000"/>
        </w:rPr>
      </w:pPr>
    </w:p>
    <w:p w14:paraId="3CD02533" w14:textId="77777777" w:rsidR="006918B1" w:rsidRPr="006918B1" w:rsidRDefault="006918B1" w:rsidP="006918B1">
      <w:pPr>
        <w:rPr>
          <w:color w:val="000000"/>
          <w:u w:color="000000"/>
        </w:rPr>
      </w:pPr>
    </w:p>
    <w:p w14:paraId="182FF00B" w14:textId="77777777" w:rsidR="006918B1" w:rsidRPr="006918B1" w:rsidRDefault="006918B1" w:rsidP="006918B1">
      <w:pPr>
        <w:rPr>
          <w:color w:val="000000"/>
          <w:u w:color="000000"/>
        </w:rPr>
      </w:pPr>
    </w:p>
    <w:p w14:paraId="021899A9" w14:textId="77777777" w:rsidR="006918B1" w:rsidRPr="006918B1" w:rsidRDefault="006918B1" w:rsidP="006918B1">
      <w:pPr>
        <w:rPr>
          <w:color w:val="000000"/>
          <w:u w:color="000000"/>
        </w:rPr>
      </w:pPr>
    </w:p>
    <w:p w14:paraId="04CB9CB3" w14:textId="77777777" w:rsidR="006918B1" w:rsidRPr="006918B1" w:rsidRDefault="006918B1" w:rsidP="006918B1">
      <w:pPr>
        <w:rPr>
          <w:color w:val="000000"/>
          <w:u w:color="000000"/>
        </w:rPr>
      </w:pPr>
    </w:p>
    <w:p w14:paraId="12472A44" w14:textId="77777777" w:rsidR="006918B1" w:rsidRPr="006918B1" w:rsidRDefault="006918B1" w:rsidP="006918B1">
      <w:pPr>
        <w:pBdr>
          <w:top w:val="nil"/>
          <w:left w:val="nil"/>
          <w:bottom w:val="nil"/>
          <w:right w:val="nil"/>
          <w:between w:val="nil"/>
          <w:bar w:val="nil"/>
        </w:pBdr>
        <w:spacing w:before="0" w:after="0" w:line="260" w:lineRule="exact"/>
        <w:rPr>
          <w:rFonts w:ascii="Arial Bold" w:eastAsia="Arial Bold" w:hAnsi="Arial Bold" w:cs="Arial Bold"/>
          <w:color w:val="747378"/>
          <w:u w:color="747378"/>
          <w:bdr w:val="nil"/>
          <w:lang w:eastAsia="en-AU"/>
        </w:rPr>
      </w:pPr>
    </w:p>
    <w:p w14:paraId="4F2D35C1" w14:textId="77777777" w:rsidR="006918B1" w:rsidRPr="006918B1" w:rsidRDefault="006918B1" w:rsidP="006918B1"/>
    <w:p w14:paraId="14740D83" w14:textId="77777777" w:rsidR="006918B1" w:rsidRPr="006918B1" w:rsidRDefault="006918B1" w:rsidP="006918B1"/>
    <w:p w14:paraId="43371509" w14:textId="77777777" w:rsidR="006918B1" w:rsidRPr="006918B1" w:rsidRDefault="006918B1" w:rsidP="006918B1"/>
    <w:p w14:paraId="332EC7D2" w14:textId="32D8256D" w:rsidR="006918B1" w:rsidRPr="006918B1" w:rsidRDefault="006918B1" w:rsidP="006918B1">
      <w:pPr>
        <w:rPr>
          <w:sz w:val="20"/>
          <w:szCs w:val="20"/>
        </w:rPr>
      </w:pPr>
      <w:r w:rsidRPr="006918B1">
        <w:rPr>
          <w:sz w:val="20"/>
          <w:szCs w:val="20"/>
        </w:rPr>
        <w:t>Published by the</w:t>
      </w:r>
      <w:r w:rsidRPr="006918B1">
        <w:rPr>
          <w:sz w:val="20"/>
          <w:szCs w:val="20"/>
        </w:rPr>
        <w:br/>
        <w:t>Victorian School Building Authority</w:t>
      </w:r>
      <w:r w:rsidRPr="006918B1">
        <w:rPr>
          <w:sz w:val="20"/>
          <w:szCs w:val="20"/>
        </w:rPr>
        <w:br/>
        <w:t>Department of Education</w:t>
      </w:r>
    </w:p>
    <w:p w14:paraId="24B49D0E" w14:textId="1C524B78" w:rsidR="006918B1" w:rsidRPr="006918B1" w:rsidRDefault="006918B1" w:rsidP="006918B1">
      <w:pPr>
        <w:rPr>
          <w:sz w:val="20"/>
          <w:szCs w:val="20"/>
        </w:rPr>
      </w:pPr>
      <w:r w:rsidRPr="006918B1">
        <w:rPr>
          <w:sz w:val="20"/>
          <w:szCs w:val="20"/>
        </w:rPr>
        <w:t>Melbourne</w:t>
      </w:r>
      <w:r w:rsidRPr="006918B1">
        <w:rPr>
          <w:sz w:val="20"/>
          <w:szCs w:val="20"/>
        </w:rPr>
        <w:br/>
      </w:r>
      <w:r w:rsidR="005B2BCE">
        <w:rPr>
          <w:sz w:val="20"/>
          <w:szCs w:val="20"/>
        </w:rPr>
        <w:t>June</w:t>
      </w:r>
      <w:r w:rsidR="00C242E3">
        <w:rPr>
          <w:sz w:val="20"/>
          <w:szCs w:val="20"/>
        </w:rPr>
        <w:t xml:space="preserve"> </w:t>
      </w:r>
      <w:r w:rsidR="000F208C">
        <w:rPr>
          <w:sz w:val="20"/>
          <w:szCs w:val="20"/>
        </w:rPr>
        <w:t>2024</w:t>
      </w:r>
    </w:p>
    <w:p w14:paraId="3FF9ECCA" w14:textId="77777777" w:rsidR="006918B1" w:rsidRPr="006918B1" w:rsidRDefault="006918B1" w:rsidP="006918B1">
      <w:pPr>
        <w:rPr>
          <w:sz w:val="20"/>
          <w:szCs w:val="20"/>
        </w:rPr>
      </w:pPr>
    </w:p>
    <w:p w14:paraId="71FDDEE4" w14:textId="77777777" w:rsidR="006918B1" w:rsidRPr="006918B1" w:rsidRDefault="006918B1" w:rsidP="006918B1">
      <w:pPr>
        <w:rPr>
          <w:sz w:val="20"/>
          <w:szCs w:val="20"/>
        </w:rPr>
      </w:pPr>
    </w:p>
    <w:p w14:paraId="335CC50B" w14:textId="39124B5A" w:rsidR="006918B1" w:rsidRPr="006918B1" w:rsidRDefault="006918B1" w:rsidP="006918B1">
      <w:pPr>
        <w:rPr>
          <w:sz w:val="20"/>
          <w:szCs w:val="20"/>
        </w:rPr>
      </w:pPr>
      <w:r w:rsidRPr="006918B1">
        <w:rPr>
          <w:sz w:val="20"/>
          <w:szCs w:val="20"/>
        </w:rPr>
        <w:t xml:space="preserve">© </w:t>
      </w:r>
      <w:r w:rsidR="005B2BCE">
        <w:rPr>
          <w:sz w:val="20"/>
          <w:szCs w:val="20"/>
        </w:rPr>
        <w:t>June</w:t>
      </w:r>
      <w:r w:rsidR="00C242E3">
        <w:rPr>
          <w:sz w:val="20"/>
          <w:szCs w:val="20"/>
        </w:rPr>
        <w:t xml:space="preserve"> </w:t>
      </w:r>
      <w:r w:rsidR="000F208C">
        <w:rPr>
          <w:sz w:val="20"/>
          <w:szCs w:val="20"/>
        </w:rPr>
        <w:t>2024</w:t>
      </w:r>
      <w:r w:rsidRPr="006918B1">
        <w:rPr>
          <w:sz w:val="20"/>
          <w:szCs w:val="20"/>
        </w:rPr>
        <w:t xml:space="preserve"> State of Victoria (Department of Education)</w:t>
      </w:r>
    </w:p>
    <w:p w14:paraId="09000659" w14:textId="77777777" w:rsidR="006918B1" w:rsidRPr="006918B1" w:rsidRDefault="006918B1" w:rsidP="006918B1">
      <w:pPr>
        <w:rPr>
          <w:sz w:val="20"/>
          <w:szCs w:val="20"/>
        </w:rPr>
      </w:pPr>
    </w:p>
    <w:p w14:paraId="61004585" w14:textId="0C2023BF" w:rsidR="006918B1" w:rsidRPr="006918B1" w:rsidRDefault="006918B1" w:rsidP="006918B1">
      <w:pPr>
        <w:rPr>
          <w:sz w:val="20"/>
          <w:szCs w:val="20"/>
        </w:rPr>
      </w:pPr>
      <w:r w:rsidRPr="006918B1">
        <w:rPr>
          <w:sz w:val="20"/>
          <w:szCs w:val="20"/>
        </w:rPr>
        <w:t>The copyright in this document is owned by the State of Victoria (Department of Education), or in the case of some materials, by third parties (third party materials). No part may be reproduced by any process except in accordance with the provisions of the Copyright Act 1968, the National Education Access Licence for Early childhoods (NEALS) (see below) or with permission.</w:t>
      </w:r>
    </w:p>
    <w:p w14:paraId="6277DA34" w14:textId="77777777" w:rsidR="006918B1" w:rsidRPr="006918B1" w:rsidRDefault="006918B1" w:rsidP="006918B1">
      <w:pPr>
        <w:rPr>
          <w:sz w:val="20"/>
          <w:szCs w:val="20"/>
        </w:rPr>
      </w:pPr>
    </w:p>
    <w:p w14:paraId="2AFAE365" w14:textId="77777777" w:rsidR="006918B1" w:rsidRPr="006918B1" w:rsidRDefault="006918B1" w:rsidP="006918B1">
      <w:pPr>
        <w:rPr>
          <w:sz w:val="20"/>
          <w:szCs w:val="20"/>
        </w:rPr>
      </w:pPr>
      <w:r w:rsidRPr="006918B1">
        <w:rPr>
          <w:sz w:val="20"/>
          <w:szCs w:val="20"/>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5F25FBF" w14:textId="77777777" w:rsidR="006918B1" w:rsidRPr="006918B1" w:rsidRDefault="006918B1" w:rsidP="006918B1">
      <w:pPr>
        <w:rPr>
          <w:sz w:val="20"/>
          <w:szCs w:val="20"/>
        </w:rPr>
      </w:pPr>
    </w:p>
    <w:p w14:paraId="6E501C38" w14:textId="46C66E09" w:rsidR="006918B1" w:rsidRDefault="006918B1" w:rsidP="006918B1">
      <w:pPr>
        <w:rPr>
          <w:sz w:val="20"/>
          <w:szCs w:val="20"/>
        </w:rPr>
      </w:pPr>
      <w:r w:rsidRPr="006918B1">
        <w:rPr>
          <w:sz w:val="20"/>
          <w:szCs w:val="20"/>
        </w:rPr>
        <w:t>Authorised by the Department of Education</w:t>
      </w:r>
      <w:r w:rsidRPr="006918B1">
        <w:rPr>
          <w:sz w:val="20"/>
          <w:szCs w:val="20"/>
        </w:rPr>
        <w:br/>
        <w:t>2 Treasury Place, East Melbourne, Victoria, 3002</w:t>
      </w:r>
    </w:p>
    <w:p w14:paraId="41983E91" w14:textId="7BD51ED8" w:rsidR="009334F4" w:rsidRPr="006918B1" w:rsidRDefault="00D746A5" w:rsidP="006918B1">
      <w:pPr>
        <w:rPr>
          <w:rFonts w:ascii="Century Gothic" w:hAnsi="Century Gothic"/>
          <w:sz w:val="20"/>
          <w:szCs w:val="20"/>
          <w:lang w:eastAsia="en-GB"/>
        </w:rPr>
      </w:pPr>
      <w:hyperlink r:id="rId13" w:history="1">
        <w:r w:rsidR="009334F4" w:rsidRPr="002E2A24">
          <w:rPr>
            <w:rStyle w:val="Hyperlink"/>
            <w:rFonts w:ascii="Century Gothic" w:hAnsi="Century Gothic"/>
            <w:sz w:val="20"/>
            <w:szCs w:val="20"/>
            <w:lang w:eastAsia="en-GB"/>
          </w:rPr>
          <w:t>https://www.schoolbuildings.vic.gov.au/minor-capital-works-fund</w:t>
        </w:r>
      </w:hyperlink>
      <w:r w:rsidR="009334F4">
        <w:rPr>
          <w:rFonts w:ascii="Century Gothic" w:hAnsi="Century Gothic"/>
          <w:sz w:val="20"/>
          <w:szCs w:val="20"/>
          <w:lang w:eastAsia="en-GB"/>
        </w:rPr>
        <w:t xml:space="preserve"> </w:t>
      </w:r>
    </w:p>
    <w:p w14:paraId="125777AC" w14:textId="77777777" w:rsidR="006918B1" w:rsidRPr="006918B1" w:rsidRDefault="006918B1" w:rsidP="006918B1"/>
    <w:p w14:paraId="4096C78B" w14:textId="77777777" w:rsidR="006918B1" w:rsidRPr="006918B1" w:rsidRDefault="006918B1" w:rsidP="006918B1">
      <w:pPr>
        <w:rPr>
          <w:rFonts w:eastAsia="Times New Roman"/>
          <w:u w:val="single"/>
        </w:rPr>
      </w:pPr>
    </w:p>
    <w:p w14:paraId="7371F2F7" w14:textId="77777777" w:rsidR="006918B1" w:rsidRPr="006918B1" w:rsidRDefault="006918B1" w:rsidP="006918B1">
      <w:pPr>
        <w:rPr>
          <w:color w:val="000000"/>
          <w:u w:color="000000"/>
        </w:rPr>
      </w:pPr>
    </w:p>
    <w:p w14:paraId="7582D4E7" w14:textId="77777777" w:rsidR="006918B1" w:rsidRPr="006918B1" w:rsidRDefault="006918B1" w:rsidP="006918B1">
      <w:pPr>
        <w:rPr>
          <w:color w:val="000000"/>
          <w:u w:color="000000"/>
        </w:rPr>
      </w:pPr>
    </w:p>
    <w:p w14:paraId="372EA6C4" w14:textId="77777777" w:rsidR="006918B1" w:rsidRPr="006918B1" w:rsidRDefault="006918B1" w:rsidP="006918B1">
      <w:pPr>
        <w:rPr>
          <w:color w:val="000000"/>
          <w:u w:color="000000"/>
        </w:rPr>
      </w:pPr>
    </w:p>
    <w:p w14:paraId="13C088FE" w14:textId="77777777" w:rsidR="006918B1" w:rsidRPr="006918B1" w:rsidRDefault="006918B1" w:rsidP="006918B1">
      <w:pPr>
        <w:spacing w:line="240" w:lineRule="auto"/>
        <w:rPr>
          <w:color w:val="B4292D" w:themeColor="text2"/>
          <w:sz w:val="30"/>
          <w:szCs w:val="30"/>
          <w:u w:color="000000"/>
        </w:rPr>
      </w:pPr>
      <w:r w:rsidRPr="006918B1">
        <w:rPr>
          <w:color w:val="B4292D" w:themeColor="text2"/>
          <w:sz w:val="30"/>
          <w:szCs w:val="30"/>
          <w:u w:color="000000"/>
        </w:rPr>
        <w:br w:type="page"/>
      </w:r>
    </w:p>
    <w:p w14:paraId="5C543F4E" w14:textId="77777777" w:rsidR="006918B1" w:rsidRPr="006918B1" w:rsidRDefault="006918B1" w:rsidP="006918B1">
      <w:pPr>
        <w:spacing w:line="240" w:lineRule="auto"/>
        <w:rPr>
          <w:color w:val="B4292D" w:themeColor="text2"/>
          <w:sz w:val="30"/>
          <w:szCs w:val="30"/>
          <w:u w:color="000000"/>
        </w:rPr>
      </w:pPr>
      <w:r w:rsidRPr="006918B1">
        <w:rPr>
          <w:color w:val="B4292D" w:themeColor="text2"/>
          <w:sz w:val="30"/>
          <w:szCs w:val="30"/>
          <w:u w:color="000000"/>
        </w:rPr>
        <w:lastRenderedPageBreak/>
        <w:t>CONTENTS</w:t>
      </w:r>
    </w:p>
    <w:p w14:paraId="270D74AB" w14:textId="77777777" w:rsidR="006918B1" w:rsidRPr="006918B1" w:rsidRDefault="006918B1" w:rsidP="006918B1">
      <w:pPr>
        <w:rPr>
          <w:color w:val="000000"/>
          <w:u w:color="000000"/>
        </w:rPr>
      </w:pPr>
    </w:p>
    <w:p w14:paraId="21CCC895" w14:textId="01E82234" w:rsidR="00EB0A38" w:rsidRDefault="006918B1">
      <w:pPr>
        <w:pStyle w:val="TOC1"/>
        <w:rPr>
          <w:rFonts w:eastAsiaTheme="minorEastAsia"/>
          <w:caps w:val="0"/>
          <w:kern w:val="2"/>
          <w:sz w:val="24"/>
          <w:szCs w:val="24"/>
          <w:lang w:eastAsia="en-AU"/>
          <w14:ligatures w14:val="standardContextual"/>
        </w:rPr>
      </w:pPr>
      <w:r w:rsidRPr="006918B1">
        <w:fldChar w:fldCharType="begin"/>
      </w:r>
      <w:r w:rsidRPr="006918B1">
        <w:instrText xml:space="preserve"> TOC \o "1-1" \t "Heading 2,2" </w:instrText>
      </w:r>
      <w:r w:rsidRPr="006918B1">
        <w:fldChar w:fldCharType="separate"/>
      </w:r>
      <w:r w:rsidR="00EB0A38">
        <w:t>1.</w:t>
      </w:r>
      <w:r w:rsidR="00EB0A38">
        <w:rPr>
          <w:rFonts w:eastAsiaTheme="minorEastAsia"/>
          <w:caps w:val="0"/>
          <w:kern w:val="2"/>
          <w:sz w:val="24"/>
          <w:szCs w:val="24"/>
          <w:lang w:eastAsia="en-AU"/>
          <w14:ligatures w14:val="standardContextual"/>
        </w:rPr>
        <w:tab/>
      </w:r>
      <w:r w:rsidR="00EB0A38">
        <w:t>Introduction</w:t>
      </w:r>
      <w:r w:rsidR="00EB0A38">
        <w:tab/>
      </w:r>
      <w:r w:rsidR="00EB0A38">
        <w:fldChar w:fldCharType="begin"/>
      </w:r>
      <w:r w:rsidR="00EB0A38">
        <w:instrText xml:space="preserve"> PAGEREF _Toc161928019 \h </w:instrText>
      </w:r>
      <w:r w:rsidR="00EB0A38">
        <w:fldChar w:fldCharType="separate"/>
      </w:r>
      <w:r w:rsidR="001164E6">
        <w:t>4</w:t>
      </w:r>
      <w:r w:rsidR="00EB0A38">
        <w:fldChar w:fldCharType="end"/>
      </w:r>
    </w:p>
    <w:p w14:paraId="4837ADBB" w14:textId="3A108629" w:rsidR="00EB0A38" w:rsidRDefault="00EB0A38">
      <w:pPr>
        <w:pStyle w:val="TOC1"/>
        <w:rPr>
          <w:rFonts w:eastAsiaTheme="minorEastAsia"/>
          <w:caps w:val="0"/>
          <w:kern w:val="2"/>
          <w:sz w:val="24"/>
          <w:szCs w:val="24"/>
          <w:lang w:eastAsia="en-AU"/>
          <w14:ligatures w14:val="standardContextual"/>
        </w:rPr>
      </w:pPr>
      <w:r>
        <w:t>2.</w:t>
      </w:r>
      <w:r>
        <w:rPr>
          <w:rFonts w:eastAsiaTheme="minorEastAsia"/>
          <w:caps w:val="0"/>
          <w:kern w:val="2"/>
          <w:sz w:val="24"/>
          <w:szCs w:val="24"/>
          <w:lang w:eastAsia="en-AU"/>
          <w14:ligatures w14:val="standardContextual"/>
        </w:rPr>
        <w:tab/>
      </w:r>
      <w:r>
        <w:t>Funding</w:t>
      </w:r>
      <w:r>
        <w:tab/>
      </w:r>
      <w:r>
        <w:fldChar w:fldCharType="begin"/>
      </w:r>
      <w:r>
        <w:instrText xml:space="preserve"> PAGEREF _Toc161928020 \h </w:instrText>
      </w:r>
      <w:r>
        <w:fldChar w:fldCharType="separate"/>
      </w:r>
      <w:r w:rsidR="001164E6">
        <w:t>5</w:t>
      </w:r>
      <w:r>
        <w:fldChar w:fldCharType="end"/>
      </w:r>
    </w:p>
    <w:p w14:paraId="1B10C237" w14:textId="7D6F661C" w:rsidR="00EB0A38" w:rsidRDefault="00EB0A38">
      <w:pPr>
        <w:pStyle w:val="TOC1"/>
        <w:rPr>
          <w:rFonts w:eastAsiaTheme="minorEastAsia"/>
          <w:caps w:val="0"/>
          <w:kern w:val="2"/>
          <w:sz w:val="24"/>
          <w:szCs w:val="24"/>
          <w:lang w:eastAsia="en-AU"/>
          <w14:ligatures w14:val="standardContextual"/>
        </w:rPr>
      </w:pPr>
      <w:r>
        <w:t>3.</w:t>
      </w:r>
      <w:r>
        <w:rPr>
          <w:rFonts w:eastAsiaTheme="minorEastAsia"/>
          <w:caps w:val="0"/>
          <w:kern w:val="2"/>
          <w:sz w:val="24"/>
          <w:szCs w:val="24"/>
          <w:lang w:eastAsia="en-AU"/>
          <w14:ligatures w14:val="standardContextual"/>
        </w:rPr>
        <w:tab/>
      </w:r>
      <w:r>
        <w:t>Eligibility</w:t>
      </w:r>
      <w:r>
        <w:tab/>
      </w:r>
      <w:r>
        <w:fldChar w:fldCharType="begin"/>
      </w:r>
      <w:r>
        <w:instrText xml:space="preserve"> PAGEREF _Toc161928021 \h </w:instrText>
      </w:r>
      <w:r>
        <w:fldChar w:fldCharType="separate"/>
      </w:r>
      <w:r w:rsidR="001164E6">
        <w:t>6</w:t>
      </w:r>
      <w:r>
        <w:fldChar w:fldCharType="end"/>
      </w:r>
    </w:p>
    <w:p w14:paraId="6CF7854E" w14:textId="35AD4A7E" w:rsidR="00EB0A38" w:rsidRDefault="00EB0A38">
      <w:pPr>
        <w:pStyle w:val="TOC1"/>
        <w:rPr>
          <w:rFonts w:eastAsiaTheme="minorEastAsia"/>
          <w:caps w:val="0"/>
          <w:kern w:val="2"/>
          <w:sz w:val="24"/>
          <w:szCs w:val="24"/>
          <w:lang w:eastAsia="en-AU"/>
          <w14:ligatures w14:val="standardContextual"/>
        </w:rPr>
      </w:pPr>
      <w:r>
        <w:t>4.</w:t>
      </w:r>
      <w:r>
        <w:rPr>
          <w:rFonts w:eastAsiaTheme="minorEastAsia"/>
          <w:caps w:val="0"/>
          <w:kern w:val="2"/>
          <w:sz w:val="24"/>
          <w:szCs w:val="24"/>
          <w:lang w:eastAsia="en-AU"/>
          <w14:ligatures w14:val="standardContextual"/>
        </w:rPr>
        <w:tab/>
      </w:r>
      <w:r>
        <w:t>Project Examples</w:t>
      </w:r>
      <w:r>
        <w:tab/>
      </w:r>
      <w:r>
        <w:fldChar w:fldCharType="begin"/>
      </w:r>
      <w:r>
        <w:instrText xml:space="preserve"> PAGEREF _Toc161928022 \h </w:instrText>
      </w:r>
      <w:r>
        <w:fldChar w:fldCharType="separate"/>
      </w:r>
      <w:r w:rsidR="001164E6">
        <w:t>7</w:t>
      </w:r>
      <w:r>
        <w:fldChar w:fldCharType="end"/>
      </w:r>
    </w:p>
    <w:p w14:paraId="6EC1EC8E" w14:textId="4C42ABDD" w:rsidR="00EB0A38" w:rsidRDefault="00EB0A38">
      <w:pPr>
        <w:pStyle w:val="TOC1"/>
        <w:rPr>
          <w:rFonts w:eastAsiaTheme="minorEastAsia"/>
          <w:caps w:val="0"/>
          <w:kern w:val="2"/>
          <w:sz w:val="24"/>
          <w:szCs w:val="24"/>
          <w:lang w:eastAsia="en-AU"/>
          <w14:ligatures w14:val="standardContextual"/>
        </w:rPr>
      </w:pPr>
      <w:r>
        <w:t>5.</w:t>
      </w:r>
      <w:r>
        <w:rPr>
          <w:rFonts w:eastAsiaTheme="minorEastAsia"/>
          <w:caps w:val="0"/>
          <w:kern w:val="2"/>
          <w:sz w:val="24"/>
          <w:szCs w:val="24"/>
          <w:lang w:eastAsia="en-AU"/>
          <w14:ligatures w14:val="standardContextual"/>
        </w:rPr>
        <w:tab/>
      </w:r>
      <w:r>
        <w:t>Applications</w:t>
      </w:r>
      <w:r>
        <w:tab/>
      </w:r>
      <w:r>
        <w:fldChar w:fldCharType="begin"/>
      </w:r>
      <w:r>
        <w:instrText xml:space="preserve"> PAGEREF _Toc161928023 \h </w:instrText>
      </w:r>
      <w:r>
        <w:fldChar w:fldCharType="separate"/>
      </w:r>
      <w:r w:rsidR="001164E6">
        <w:t>9</w:t>
      </w:r>
      <w:r>
        <w:fldChar w:fldCharType="end"/>
      </w:r>
    </w:p>
    <w:p w14:paraId="209D0118" w14:textId="540F833D" w:rsidR="00EB0A38" w:rsidRDefault="00EB0A38">
      <w:pPr>
        <w:pStyle w:val="TOC1"/>
        <w:rPr>
          <w:rFonts w:eastAsiaTheme="minorEastAsia"/>
          <w:caps w:val="0"/>
          <w:kern w:val="2"/>
          <w:sz w:val="24"/>
          <w:szCs w:val="24"/>
          <w:lang w:eastAsia="en-AU"/>
          <w14:ligatures w14:val="standardContextual"/>
        </w:rPr>
      </w:pPr>
      <w:r>
        <w:t>6.</w:t>
      </w:r>
      <w:r>
        <w:rPr>
          <w:rFonts w:eastAsiaTheme="minorEastAsia"/>
          <w:caps w:val="0"/>
          <w:kern w:val="2"/>
          <w:sz w:val="24"/>
          <w:szCs w:val="24"/>
          <w:lang w:eastAsia="en-AU"/>
          <w14:ligatures w14:val="standardContextual"/>
        </w:rPr>
        <w:tab/>
      </w:r>
      <w:r>
        <w:t>Assessment</w:t>
      </w:r>
      <w:r>
        <w:tab/>
      </w:r>
      <w:r>
        <w:fldChar w:fldCharType="begin"/>
      </w:r>
      <w:r>
        <w:instrText xml:space="preserve"> PAGEREF _Toc161928024 \h </w:instrText>
      </w:r>
      <w:r>
        <w:fldChar w:fldCharType="separate"/>
      </w:r>
      <w:r w:rsidR="001164E6">
        <w:t>9</w:t>
      </w:r>
      <w:r>
        <w:fldChar w:fldCharType="end"/>
      </w:r>
    </w:p>
    <w:p w14:paraId="423FB2C9" w14:textId="39DE9ADE" w:rsidR="00EB0A38" w:rsidRDefault="00EB0A38">
      <w:pPr>
        <w:pStyle w:val="TOC1"/>
        <w:rPr>
          <w:rFonts w:eastAsiaTheme="minorEastAsia"/>
          <w:caps w:val="0"/>
          <w:kern w:val="2"/>
          <w:sz w:val="24"/>
          <w:szCs w:val="24"/>
          <w:lang w:eastAsia="en-AU"/>
          <w14:ligatures w14:val="standardContextual"/>
        </w:rPr>
      </w:pPr>
      <w:r>
        <w:t>7.</w:t>
      </w:r>
      <w:r>
        <w:rPr>
          <w:rFonts w:eastAsiaTheme="minorEastAsia"/>
          <w:caps w:val="0"/>
          <w:kern w:val="2"/>
          <w:sz w:val="24"/>
          <w:szCs w:val="24"/>
          <w:lang w:eastAsia="en-AU"/>
          <w14:ligatures w14:val="standardContextual"/>
        </w:rPr>
        <w:tab/>
      </w:r>
      <w:r>
        <w:t>Required Information</w:t>
      </w:r>
      <w:r>
        <w:tab/>
      </w:r>
      <w:r>
        <w:fldChar w:fldCharType="begin"/>
      </w:r>
      <w:r>
        <w:instrText xml:space="preserve"> PAGEREF _Toc161928025 \h </w:instrText>
      </w:r>
      <w:r>
        <w:fldChar w:fldCharType="separate"/>
      </w:r>
      <w:r w:rsidR="001164E6">
        <w:t>10</w:t>
      </w:r>
      <w:r>
        <w:fldChar w:fldCharType="end"/>
      </w:r>
    </w:p>
    <w:p w14:paraId="20BAA449" w14:textId="722A8F3A" w:rsidR="00EB0A38" w:rsidRDefault="00EB0A38">
      <w:pPr>
        <w:pStyle w:val="TOC1"/>
        <w:rPr>
          <w:rFonts w:eastAsiaTheme="minorEastAsia"/>
          <w:caps w:val="0"/>
          <w:kern w:val="2"/>
          <w:sz w:val="24"/>
          <w:szCs w:val="24"/>
          <w:lang w:eastAsia="en-AU"/>
          <w14:ligatures w14:val="standardContextual"/>
        </w:rPr>
      </w:pPr>
      <w:r>
        <w:t>8.</w:t>
      </w:r>
      <w:r>
        <w:rPr>
          <w:rFonts w:eastAsiaTheme="minorEastAsia"/>
          <w:caps w:val="0"/>
          <w:kern w:val="2"/>
          <w:sz w:val="24"/>
          <w:szCs w:val="24"/>
          <w:lang w:eastAsia="en-AU"/>
          <w14:ligatures w14:val="standardContextual"/>
        </w:rPr>
        <w:tab/>
      </w:r>
      <w:r>
        <w:t>Project Approvals</w:t>
      </w:r>
      <w:r>
        <w:tab/>
      </w:r>
      <w:r>
        <w:fldChar w:fldCharType="begin"/>
      </w:r>
      <w:r>
        <w:instrText xml:space="preserve"> PAGEREF _Toc161928026 \h </w:instrText>
      </w:r>
      <w:r>
        <w:fldChar w:fldCharType="separate"/>
      </w:r>
      <w:r w:rsidR="001164E6">
        <w:t>11</w:t>
      </w:r>
      <w:r>
        <w:fldChar w:fldCharType="end"/>
      </w:r>
    </w:p>
    <w:p w14:paraId="333D4123" w14:textId="65C59CA1" w:rsidR="00EB0A38" w:rsidRDefault="00EB0A38">
      <w:pPr>
        <w:pStyle w:val="TOC1"/>
        <w:rPr>
          <w:rFonts w:eastAsiaTheme="minorEastAsia"/>
          <w:caps w:val="0"/>
          <w:kern w:val="2"/>
          <w:sz w:val="24"/>
          <w:szCs w:val="24"/>
          <w:lang w:eastAsia="en-AU"/>
          <w14:ligatures w14:val="standardContextual"/>
        </w:rPr>
      </w:pPr>
      <w:r>
        <w:t>9.</w:t>
      </w:r>
      <w:r>
        <w:rPr>
          <w:rFonts w:eastAsiaTheme="minorEastAsia"/>
          <w:caps w:val="0"/>
          <w:kern w:val="2"/>
          <w:sz w:val="24"/>
          <w:szCs w:val="24"/>
          <w:lang w:eastAsia="en-AU"/>
          <w14:ligatures w14:val="standardContextual"/>
        </w:rPr>
        <w:tab/>
      </w:r>
      <w:r>
        <w:t>Delivery</w:t>
      </w:r>
      <w:r>
        <w:tab/>
      </w:r>
      <w:r>
        <w:fldChar w:fldCharType="begin"/>
      </w:r>
      <w:r>
        <w:instrText xml:space="preserve"> PAGEREF _Toc161928027 \h </w:instrText>
      </w:r>
      <w:r>
        <w:fldChar w:fldCharType="separate"/>
      </w:r>
      <w:r w:rsidR="001164E6">
        <w:t>12</w:t>
      </w:r>
      <w:r>
        <w:fldChar w:fldCharType="end"/>
      </w:r>
    </w:p>
    <w:p w14:paraId="4FF8B388" w14:textId="6916B05E" w:rsidR="00EB0A38" w:rsidRDefault="00EB0A38">
      <w:pPr>
        <w:pStyle w:val="TOC1"/>
        <w:rPr>
          <w:rFonts w:eastAsiaTheme="minorEastAsia"/>
          <w:caps w:val="0"/>
          <w:kern w:val="2"/>
          <w:sz w:val="24"/>
          <w:szCs w:val="24"/>
          <w:lang w:eastAsia="en-AU"/>
          <w14:ligatures w14:val="standardContextual"/>
        </w:rPr>
      </w:pPr>
      <w:r>
        <w:t>10.</w:t>
      </w:r>
      <w:r>
        <w:rPr>
          <w:rFonts w:eastAsiaTheme="minorEastAsia"/>
          <w:caps w:val="0"/>
          <w:kern w:val="2"/>
          <w:sz w:val="24"/>
          <w:szCs w:val="24"/>
          <w:lang w:eastAsia="en-AU"/>
          <w14:ligatures w14:val="standardContextual"/>
        </w:rPr>
        <w:tab/>
      </w:r>
      <w:r>
        <w:t>Events</w:t>
      </w:r>
      <w:r>
        <w:tab/>
      </w:r>
      <w:r>
        <w:fldChar w:fldCharType="begin"/>
      </w:r>
      <w:r>
        <w:instrText xml:space="preserve"> PAGEREF _Toc161928030 \h </w:instrText>
      </w:r>
      <w:r>
        <w:fldChar w:fldCharType="separate"/>
      </w:r>
      <w:r w:rsidR="001164E6">
        <w:t>13</w:t>
      </w:r>
      <w:r>
        <w:fldChar w:fldCharType="end"/>
      </w:r>
    </w:p>
    <w:p w14:paraId="130C3DC1" w14:textId="2678E4DC" w:rsidR="00EB0A38" w:rsidRDefault="00EB0A38">
      <w:pPr>
        <w:pStyle w:val="TOC1"/>
        <w:rPr>
          <w:rFonts w:eastAsiaTheme="minorEastAsia"/>
          <w:caps w:val="0"/>
          <w:kern w:val="2"/>
          <w:sz w:val="24"/>
          <w:szCs w:val="24"/>
          <w:lang w:eastAsia="en-AU"/>
          <w14:ligatures w14:val="standardContextual"/>
        </w:rPr>
      </w:pPr>
      <w:r>
        <w:t>11.</w:t>
      </w:r>
      <w:r>
        <w:rPr>
          <w:rFonts w:eastAsiaTheme="minorEastAsia"/>
          <w:caps w:val="0"/>
          <w:kern w:val="2"/>
          <w:sz w:val="24"/>
          <w:szCs w:val="24"/>
          <w:lang w:eastAsia="en-AU"/>
          <w14:ligatures w14:val="standardContextual"/>
        </w:rPr>
        <w:tab/>
      </w:r>
      <w:r>
        <w:t>Resources</w:t>
      </w:r>
      <w:r>
        <w:tab/>
      </w:r>
      <w:r>
        <w:fldChar w:fldCharType="begin"/>
      </w:r>
      <w:r>
        <w:instrText xml:space="preserve"> PAGEREF _Toc161928056 \h </w:instrText>
      </w:r>
      <w:r>
        <w:fldChar w:fldCharType="separate"/>
      </w:r>
      <w:r w:rsidR="001164E6">
        <w:t>13</w:t>
      </w:r>
      <w:r>
        <w:fldChar w:fldCharType="end"/>
      </w:r>
    </w:p>
    <w:p w14:paraId="57A9C451" w14:textId="0B9D74C9" w:rsidR="00EB0A38" w:rsidRDefault="00EB0A38">
      <w:pPr>
        <w:pStyle w:val="TOC1"/>
        <w:rPr>
          <w:rFonts w:eastAsiaTheme="minorEastAsia"/>
          <w:caps w:val="0"/>
          <w:kern w:val="2"/>
          <w:sz w:val="24"/>
          <w:szCs w:val="24"/>
          <w:lang w:eastAsia="en-AU"/>
          <w14:ligatures w14:val="standardContextual"/>
        </w:rPr>
      </w:pPr>
      <w:r>
        <w:t>12.</w:t>
      </w:r>
      <w:r>
        <w:rPr>
          <w:rFonts w:eastAsiaTheme="minorEastAsia"/>
          <w:caps w:val="0"/>
          <w:kern w:val="2"/>
          <w:sz w:val="24"/>
          <w:szCs w:val="24"/>
          <w:lang w:eastAsia="en-AU"/>
          <w14:ligatures w14:val="standardContextual"/>
        </w:rPr>
        <w:tab/>
      </w:r>
      <w:r>
        <w:t>Contacts</w:t>
      </w:r>
      <w:r>
        <w:tab/>
      </w:r>
      <w:r>
        <w:fldChar w:fldCharType="begin"/>
      </w:r>
      <w:r>
        <w:instrText xml:space="preserve"> PAGEREF _Toc161928057 \h </w:instrText>
      </w:r>
      <w:r>
        <w:fldChar w:fldCharType="separate"/>
      </w:r>
      <w:r w:rsidR="001164E6">
        <w:t>14</w:t>
      </w:r>
      <w:r>
        <w:fldChar w:fldCharType="end"/>
      </w:r>
    </w:p>
    <w:p w14:paraId="50BF824B" w14:textId="21ADD223" w:rsidR="006918B1" w:rsidRPr="006918B1" w:rsidRDefault="006918B1" w:rsidP="00F7310F">
      <w:pPr>
        <w:tabs>
          <w:tab w:val="left" w:pos="660"/>
          <w:tab w:val="right" w:leader="dot" w:pos="8789"/>
          <w:tab w:val="right" w:leader="dot" w:pos="8931"/>
        </w:tabs>
        <w:spacing w:before="160" w:after="40"/>
        <w:rPr>
          <w:rFonts w:ascii="Century Gothic" w:eastAsia="Times New Roman" w:hAnsi="Century Gothic" w:cs="Times New Roman"/>
          <w:color w:val="B4292D"/>
          <w:sz w:val="26"/>
          <w:szCs w:val="26"/>
        </w:rPr>
      </w:pPr>
      <w:r w:rsidRPr="006918B1">
        <w:rPr>
          <w:sz w:val="20"/>
        </w:rPr>
        <w:fldChar w:fldCharType="end"/>
      </w:r>
      <w:r w:rsidRPr="006918B1">
        <w:rPr>
          <w:sz w:val="20"/>
        </w:rPr>
        <w:br w:type="page"/>
      </w:r>
    </w:p>
    <w:p w14:paraId="15368C20" w14:textId="362510BD" w:rsidR="006918B1" w:rsidRPr="006918B1" w:rsidRDefault="006918B1" w:rsidP="00D62456">
      <w:pPr>
        <w:pStyle w:val="Heading1"/>
        <w:pBdr>
          <w:bottom w:val="single" w:sz="4" w:space="1" w:color="auto"/>
        </w:pBdr>
      </w:pPr>
      <w:bookmarkStart w:id="0" w:name="_Toc161671930"/>
      <w:bookmarkStart w:id="1" w:name="_Toc161928008"/>
      <w:bookmarkStart w:id="2" w:name="_Toc161671931"/>
      <w:bookmarkStart w:id="3" w:name="_Toc161928009"/>
      <w:bookmarkStart w:id="4" w:name="_Toc161671932"/>
      <w:bookmarkStart w:id="5" w:name="_Toc161928010"/>
      <w:bookmarkStart w:id="6" w:name="_Toc161671933"/>
      <w:bookmarkStart w:id="7" w:name="_Toc161928011"/>
      <w:bookmarkStart w:id="8" w:name="_Toc161671934"/>
      <w:bookmarkStart w:id="9" w:name="_Toc161928012"/>
      <w:bookmarkStart w:id="10" w:name="_Toc161671935"/>
      <w:bookmarkStart w:id="11" w:name="_Toc161928013"/>
      <w:bookmarkStart w:id="12" w:name="_Toc161671936"/>
      <w:bookmarkStart w:id="13" w:name="_Toc161928014"/>
      <w:bookmarkStart w:id="14" w:name="_Toc161671937"/>
      <w:bookmarkStart w:id="15" w:name="_Toc161928015"/>
      <w:bookmarkStart w:id="16" w:name="_Toc161671938"/>
      <w:bookmarkStart w:id="17" w:name="_Toc161928016"/>
      <w:bookmarkStart w:id="18" w:name="_Toc161671939"/>
      <w:bookmarkStart w:id="19" w:name="_Toc161928017"/>
      <w:bookmarkStart w:id="20" w:name="_Toc161671940"/>
      <w:bookmarkStart w:id="21" w:name="_Toc161928018"/>
      <w:bookmarkStart w:id="22" w:name="_Toc1619280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6918B1">
        <w:lastRenderedPageBreak/>
        <w:t>Introduction</w:t>
      </w:r>
      <w:bookmarkEnd w:id="22"/>
    </w:p>
    <w:p w14:paraId="5D4EF7B3" w14:textId="4D261A14" w:rsidR="00A13308" w:rsidRDefault="006918B1" w:rsidP="00D62456">
      <w:pPr>
        <w:spacing w:before="160" w:after="120"/>
      </w:pPr>
      <w:r w:rsidRPr="006918B1">
        <w:rPr>
          <w:color w:val="000000"/>
          <w:u w:color="000000"/>
        </w:rPr>
        <w:t>The</w:t>
      </w:r>
      <w:r w:rsidRPr="006918B1" w:rsidDel="00BE5657">
        <w:rPr>
          <w:color w:val="000000"/>
          <w:u w:color="000000"/>
        </w:rPr>
        <w:t xml:space="preserve"> </w:t>
      </w:r>
      <w:r w:rsidRPr="006918B1">
        <w:rPr>
          <w:color w:val="000000"/>
          <w:u w:color="000000"/>
        </w:rPr>
        <w:t xml:space="preserve">Capital Works Fund (CWF) </w:t>
      </w:r>
      <w:r w:rsidR="00223FFF" w:rsidRPr="00223FFF">
        <w:rPr>
          <w:color w:val="000000"/>
          <w:u w:color="000000"/>
        </w:rPr>
        <w:t>supports small-scale priority projects that improve the learning environment, condition, or character of Victorian government schools</w:t>
      </w:r>
      <w:r w:rsidRPr="006918B1">
        <w:rPr>
          <w:color w:val="000000"/>
          <w:u w:color="000000"/>
        </w:rPr>
        <w:t>.</w:t>
      </w:r>
      <w:r w:rsidR="00223FFF" w:rsidRPr="00223FFF">
        <w:t xml:space="preserve"> </w:t>
      </w:r>
      <w:r w:rsidR="00A13308">
        <w:t xml:space="preserve">The CWF also includes projects that promote </w:t>
      </w:r>
      <w:r w:rsidR="000F5906">
        <w:t>inclusion</w:t>
      </w:r>
      <w:r w:rsidR="001F65C6">
        <w:t>, especially for students with disabilities and additional needs.</w:t>
      </w:r>
      <w:r w:rsidR="00A13308">
        <w:t xml:space="preserve"> </w:t>
      </w:r>
    </w:p>
    <w:p w14:paraId="68AA6729" w14:textId="572904D9" w:rsidR="006918B1" w:rsidRDefault="001F65C6" w:rsidP="00D62456">
      <w:pPr>
        <w:spacing w:before="160" w:after="120"/>
        <w:rPr>
          <w:color w:val="000000"/>
          <w:u w:color="000000"/>
        </w:rPr>
      </w:pPr>
      <w:r>
        <w:rPr>
          <w:color w:val="000000"/>
          <w:u w:color="000000"/>
        </w:rPr>
        <w:t xml:space="preserve">The CWF </w:t>
      </w:r>
      <w:r w:rsidR="00223FFF" w:rsidRPr="00223FFF">
        <w:rPr>
          <w:color w:val="000000"/>
          <w:u w:color="000000"/>
        </w:rPr>
        <w:t xml:space="preserve">is not intended for routine and preventative maintenance activities, or for </w:t>
      </w:r>
      <w:r w:rsidR="00EF4330">
        <w:rPr>
          <w:color w:val="000000"/>
          <w:u w:color="000000"/>
        </w:rPr>
        <w:t xml:space="preserve">major </w:t>
      </w:r>
      <w:r w:rsidR="00223FFF" w:rsidRPr="00223FFF">
        <w:rPr>
          <w:color w:val="000000"/>
          <w:u w:color="000000"/>
        </w:rPr>
        <w:t>capital works.</w:t>
      </w:r>
    </w:p>
    <w:p w14:paraId="6C44914B" w14:textId="77777777" w:rsidR="006918B1" w:rsidRPr="006918B1" w:rsidRDefault="006918B1" w:rsidP="006A2265">
      <w:pPr>
        <w:spacing w:line="240" w:lineRule="auto"/>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Program Principles</w:t>
      </w:r>
    </w:p>
    <w:p w14:paraId="1D86DEB0" w14:textId="3AF14909" w:rsidR="006918B1" w:rsidRPr="00D62456" w:rsidRDefault="00FC20A7" w:rsidP="00D62456">
      <w:pPr>
        <w:spacing w:before="160"/>
        <w:rPr>
          <w:color w:val="000000"/>
          <w:u w:color="000000"/>
        </w:rPr>
      </w:pPr>
      <w:r>
        <w:rPr>
          <w:color w:val="000000"/>
          <w:u w:color="000000"/>
        </w:rPr>
        <w:t>The</w:t>
      </w:r>
      <w:r w:rsidR="006918B1" w:rsidRPr="00D62456">
        <w:rPr>
          <w:color w:val="000000"/>
          <w:u w:color="000000"/>
        </w:rPr>
        <w:t xml:space="preserve"> </w:t>
      </w:r>
      <w:r w:rsidR="008A7B91" w:rsidRPr="00D62456">
        <w:rPr>
          <w:color w:val="000000"/>
          <w:u w:color="000000"/>
        </w:rPr>
        <w:t>202</w:t>
      </w:r>
      <w:r w:rsidR="000F208C" w:rsidRPr="00D62456">
        <w:rPr>
          <w:color w:val="000000"/>
          <w:u w:color="000000"/>
        </w:rPr>
        <w:t>4</w:t>
      </w:r>
      <w:r w:rsidR="008A7B91" w:rsidRPr="00D62456">
        <w:rPr>
          <w:color w:val="000000"/>
          <w:u w:color="000000"/>
        </w:rPr>
        <w:t>-2</w:t>
      </w:r>
      <w:r w:rsidR="000F208C" w:rsidRPr="00D62456">
        <w:rPr>
          <w:color w:val="000000"/>
          <w:u w:color="000000"/>
        </w:rPr>
        <w:t>5</w:t>
      </w:r>
      <w:r>
        <w:rPr>
          <w:color w:val="000000"/>
          <w:u w:color="000000"/>
        </w:rPr>
        <w:t xml:space="preserve"> CWF</w:t>
      </w:r>
      <w:r w:rsidR="006918B1" w:rsidRPr="00D62456">
        <w:rPr>
          <w:color w:val="000000"/>
          <w:u w:color="000000"/>
        </w:rPr>
        <w:t>, we will be prioritising projects that clearly:</w:t>
      </w:r>
    </w:p>
    <w:p w14:paraId="5A19C3E7" w14:textId="66048824" w:rsidR="006918B1" w:rsidRPr="006918B1" w:rsidRDefault="006918B1">
      <w:pPr>
        <w:numPr>
          <w:ilvl w:val="0"/>
          <w:numId w:val="26"/>
        </w:numPr>
        <w:spacing w:before="0" w:line="240" w:lineRule="auto"/>
        <w:ind w:left="714" w:hanging="357"/>
      </w:pPr>
      <w:r w:rsidRPr="006918B1">
        <w:t xml:space="preserve">address priority building </w:t>
      </w:r>
      <w:proofErr w:type="gramStart"/>
      <w:r w:rsidRPr="006918B1">
        <w:t>condition</w:t>
      </w:r>
      <w:r w:rsidR="00DF322E">
        <w:t>s</w:t>
      </w:r>
      <w:r w:rsidR="005105DB">
        <w:t>;</w:t>
      </w:r>
      <w:proofErr w:type="gramEnd"/>
    </w:p>
    <w:p w14:paraId="297D5713" w14:textId="3495915D" w:rsidR="006918B1" w:rsidRPr="006918B1" w:rsidRDefault="006918B1">
      <w:pPr>
        <w:numPr>
          <w:ilvl w:val="0"/>
          <w:numId w:val="26"/>
        </w:numPr>
        <w:spacing w:before="0" w:line="240" w:lineRule="auto"/>
        <w:ind w:left="714" w:hanging="357"/>
      </w:pPr>
      <w:r w:rsidRPr="006918B1">
        <w:t xml:space="preserve">improve the learning environment, condition or character of the </w:t>
      </w:r>
      <w:proofErr w:type="gramStart"/>
      <w:r w:rsidRPr="006918B1">
        <w:t>school</w:t>
      </w:r>
      <w:r w:rsidR="009F242E">
        <w:t>;</w:t>
      </w:r>
      <w:proofErr w:type="gramEnd"/>
    </w:p>
    <w:p w14:paraId="48824BCB" w14:textId="06F0962E" w:rsidR="006918B1" w:rsidRDefault="006D05D4">
      <w:pPr>
        <w:numPr>
          <w:ilvl w:val="0"/>
          <w:numId w:val="26"/>
        </w:numPr>
        <w:spacing w:before="0" w:line="240" w:lineRule="auto"/>
        <w:ind w:left="714" w:hanging="357"/>
      </w:pPr>
      <w:r w:rsidRPr="006918B1">
        <w:t>cannot</w:t>
      </w:r>
      <w:r w:rsidR="006918B1" w:rsidRPr="006918B1">
        <w:t xml:space="preserve"> be fully funded from </w:t>
      </w:r>
      <w:r w:rsidR="00733068">
        <w:t xml:space="preserve">within </w:t>
      </w:r>
      <w:r w:rsidR="006918B1" w:rsidRPr="006918B1">
        <w:t xml:space="preserve">existing school </w:t>
      </w:r>
      <w:proofErr w:type="gramStart"/>
      <w:r w:rsidR="006918B1" w:rsidRPr="006918B1">
        <w:t>funds</w:t>
      </w:r>
      <w:r w:rsidR="009F242E">
        <w:t>;</w:t>
      </w:r>
      <w:proofErr w:type="gramEnd"/>
      <w:r w:rsidR="009F242E">
        <w:t xml:space="preserve"> </w:t>
      </w:r>
    </w:p>
    <w:p w14:paraId="289BEDC4" w14:textId="6F31D5B1" w:rsidR="00733068" w:rsidRPr="006918B1" w:rsidRDefault="00F93C58">
      <w:pPr>
        <w:numPr>
          <w:ilvl w:val="0"/>
          <w:numId w:val="26"/>
        </w:numPr>
        <w:spacing w:before="0" w:line="240" w:lineRule="auto"/>
        <w:ind w:left="714" w:hanging="357"/>
      </w:pPr>
      <w:r>
        <w:t>support schools that have a demonstrated commitment to facility maintenance;</w:t>
      </w:r>
      <w:r w:rsidR="00326ED1">
        <w:t xml:space="preserve"> and</w:t>
      </w:r>
    </w:p>
    <w:p w14:paraId="334F0B0A" w14:textId="65572937" w:rsidR="006918B1" w:rsidRPr="006918B1" w:rsidRDefault="006918B1" w:rsidP="009F74DD">
      <w:pPr>
        <w:numPr>
          <w:ilvl w:val="0"/>
          <w:numId w:val="26"/>
        </w:numPr>
        <w:spacing w:before="0" w:after="120" w:line="240" w:lineRule="auto"/>
        <w:ind w:left="714" w:hanging="357"/>
      </w:pPr>
      <w:r w:rsidRPr="006918B1">
        <w:t>support Victorian construction jobs as well as suppliers and other industry sectors</w:t>
      </w:r>
      <w:r w:rsidR="00326ED1">
        <w:t>.</w:t>
      </w:r>
    </w:p>
    <w:p w14:paraId="522C23BC" w14:textId="13E6C497" w:rsidR="00375DC9" w:rsidRDefault="00375DC9" w:rsidP="00375DC9">
      <w:pPr>
        <w:spacing w:before="0" w:after="120" w:line="240" w:lineRule="auto"/>
      </w:pPr>
      <w:r>
        <w:t>In terms of student inclusion, the CWF will also consider proposals that:</w:t>
      </w:r>
    </w:p>
    <w:p w14:paraId="7B5396B8" w14:textId="7265FEE0" w:rsidR="00375DC9" w:rsidRDefault="00375DC9" w:rsidP="00375DC9">
      <w:pPr>
        <w:numPr>
          <w:ilvl w:val="0"/>
          <w:numId w:val="26"/>
        </w:numPr>
        <w:spacing w:before="0" w:line="240" w:lineRule="auto"/>
        <w:ind w:left="714" w:hanging="357"/>
      </w:pPr>
      <w:r>
        <w:tab/>
        <w:t>increase participation and improve learning outcomes for students with disabilities or additional needs;</w:t>
      </w:r>
      <w:r w:rsidR="00326ED1">
        <w:t xml:space="preserve"> and</w:t>
      </w:r>
    </w:p>
    <w:p w14:paraId="726D1DFA" w14:textId="568570E1" w:rsidR="00375DC9" w:rsidRPr="006918B1" w:rsidRDefault="00375DC9" w:rsidP="00375DC9">
      <w:pPr>
        <w:numPr>
          <w:ilvl w:val="0"/>
          <w:numId w:val="26"/>
        </w:numPr>
        <w:spacing w:before="0" w:line="240" w:lineRule="auto"/>
        <w:ind w:left="714" w:hanging="357"/>
      </w:pPr>
      <w:r>
        <w:tab/>
        <w:t xml:space="preserve">create innovative environments based on inclusive best practice and universal </w:t>
      </w:r>
      <w:r w:rsidR="00326ED1">
        <w:t>design</w:t>
      </w:r>
      <w:r>
        <w:t xml:space="preserve"> in </w:t>
      </w:r>
      <w:r w:rsidR="00326ED1">
        <w:t xml:space="preserve">facility </w:t>
      </w:r>
      <w:r>
        <w:t>planning and design for students with additional needs.</w:t>
      </w:r>
    </w:p>
    <w:p w14:paraId="69DC6A13" w14:textId="77777777" w:rsidR="006918B1" w:rsidRPr="006918B1" w:rsidRDefault="006918B1" w:rsidP="00D62456">
      <w:pPr>
        <w:spacing w:beforeLines="80" w:before="192" w:line="240" w:lineRule="auto"/>
      </w:pPr>
      <w:r w:rsidRPr="006918B1">
        <w:t>Funding is not intended to:</w:t>
      </w:r>
    </w:p>
    <w:p w14:paraId="47DE4FB7" w14:textId="0813ED4C" w:rsidR="006918B1" w:rsidRPr="006918B1" w:rsidRDefault="006918B1">
      <w:pPr>
        <w:numPr>
          <w:ilvl w:val="0"/>
          <w:numId w:val="26"/>
        </w:numPr>
        <w:spacing w:before="0" w:line="240" w:lineRule="auto"/>
        <w:ind w:left="714" w:hanging="357"/>
      </w:pPr>
      <w:r w:rsidRPr="006918B1">
        <w:t>replace routine</w:t>
      </w:r>
      <w:r w:rsidR="0032235F">
        <w:t>, scheduled,</w:t>
      </w:r>
      <w:r w:rsidRPr="006918B1">
        <w:t xml:space="preserve"> and preventative maintenance (schools are expected to undertake this with Student Resource Package [SRP] funding</w:t>
      </w:r>
      <w:proofErr w:type="gramStart"/>
      <w:r w:rsidRPr="006918B1">
        <w:t>)</w:t>
      </w:r>
      <w:r w:rsidR="009F242E">
        <w:t>;</w:t>
      </w:r>
      <w:proofErr w:type="gramEnd"/>
    </w:p>
    <w:p w14:paraId="36A50024" w14:textId="04AA37EB" w:rsidR="006918B1" w:rsidRPr="006918B1" w:rsidRDefault="006918B1">
      <w:pPr>
        <w:numPr>
          <w:ilvl w:val="0"/>
          <w:numId w:val="26"/>
        </w:numPr>
        <w:spacing w:before="0" w:line="240" w:lineRule="auto"/>
        <w:ind w:left="714" w:hanging="357"/>
      </w:pPr>
      <w:r w:rsidRPr="006918B1">
        <w:t xml:space="preserve">replace significant capital works projects that require state budget </w:t>
      </w:r>
      <w:proofErr w:type="gramStart"/>
      <w:r w:rsidRPr="006918B1">
        <w:t>funding</w:t>
      </w:r>
      <w:r w:rsidR="009F242E">
        <w:t>;</w:t>
      </w:r>
      <w:proofErr w:type="gramEnd"/>
    </w:p>
    <w:p w14:paraId="730324B1" w14:textId="77777777" w:rsidR="006918B1" w:rsidRPr="006918B1" w:rsidRDefault="006918B1">
      <w:pPr>
        <w:numPr>
          <w:ilvl w:val="0"/>
          <w:numId w:val="26"/>
        </w:numPr>
        <w:spacing w:before="0" w:line="240" w:lineRule="auto"/>
        <w:ind w:left="714" w:hanging="357"/>
      </w:pPr>
      <w:r w:rsidRPr="006918B1">
        <w:t>replace other key funding programs, such as:</w:t>
      </w:r>
    </w:p>
    <w:p w14:paraId="5AA37C4E" w14:textId="43751781" w:rsidR="006918B1" w:rsidRPr="006918B1" w:rsidRDefault="006918B1">
      <w:pPr>
        <w:numPr>
          <w:ilvl w:val="1"/>
          <w:numId w:val="26"/>
        </w:numPr>
        <w:spacing w:line="240" w:lineRule="auto"/>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 xml:space="preserve">emergency maintenance or issues relating to health and safety, which should be addressed through the </w:t>
      </w:r>
      <w:hyperlink r:id="rId14" w:history="1">
        <w:r w:rsidRPr="00DA4C56">
          <w:rPr>
            <w:rStyle w:val="Hyperlink"/>
            <w:rFonts w:eastAsia="Arial Unicode MS" w:cs="Arial Unicode MS"/>
            <w:bdr w:val="nil"/>
            <w:lang w:val="en-US" w:eastAsia="en-AU"/>
          </w:rPr>
          <w:t>Emergency Maintenance Program</w:t>
        </w:r>
      </w:hyperlink>
    </w:p>
    <w:p w14:paraId="4CE4ACA7" w14:textId="701AC591" w:rsidR="006918B1" w:rsidRPr="006A2265" w:rsidRDefault="006918B1">
      <w:pPr>
        <w:numPr>
          <w:ilvl w:val="1"/>
          <w:numId w:val="26"/>
        </w:numPr>
        <w:spacing w:after="120" w:line="240" w:lineRule="auto"/>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 xml:space="preserve">modifications to make a facility compliant to the relevant disability legislation and standards, which can be made through the </w:t>
      </w:r>
      <w:hyperlink r:id="rId15" w:history="1">
        <w:r w:rsidRPr="006918B1">
          <w:rPr>
            <w:rFonts w:eastAsia="Arial Unicode MS" w:cs="Arial Unicode MS"/>
            <w:color w:val="0563C1" w:themeColor="hyperlink"/>
            <w:u w:val="single" w:color="000000"/>
            <w:bdr w:val="nil"/>
            <w:lang w:val="en-US" w:eastAsia="en-AU"/>
          </w:rPr>
          <w:t>Accessible Buildings Program</w:t>
        </w:r>
      </w:hyperlink>
      <w:r w:rsidR="0032235F" w:rsidRPr="00D62456">
        <w:rPr>
          <w:rFonts w:eastAsia="Arial Unicode MS" w:cs="Arial Unicode MS"/>
          <w:color w:val="0563C1" w:themeColor="hyperlink"/>
          <w:bdr w:val="nil"/>
          <w:lang w:val="en-US" w:eastAsia="en-AU"/>
        </w:rPr>
        <w:t>.</w:t>
      </w:r>
    </w:p>
    <w:p w14:paraId="651D04FB" w14:textId="0302DD72" w:rsidR="006A2265" w:rsidRPr="006918B1" w:rsidRDefault="006A2265" w:rsidP="006A2265">
      <w:pPr>
        <w:spacing w:after="120" w:line="240" w:lineRule="auto"/>
        <w:rPr>
          <w:rFonts w:eastAsia="Arial Unicode MS" w:cs="Arial Unicode MS"/>
          <w:color w:val="000000"/>
          <w:u w:color="000000"/>
          <w:bdr w:val="nil"/>
          <w:lang w:val="en-US" w:eastAsia="en-AU"/>
        </w:rPr>
      </w:pPr>
      <w:bookmarkStart w:id="23" w:name="_Hlk166504898"/>
      <w:r w:rsidRPr="006A2265">
        <w:rPr>
          <w:rFonts w:eastAsia="Arial Unicode MS" w:cs="Arial Unicode MS"/>
          <w:color w:val="000000"/>
          <w:u w:color="000000"/>
          <w:bdr w:val="nil"/>
          <w:lang w:val="en-US" w:eastAsia="en-AU"/>
        </w:rPr>
        <w:t xml:space="preserve">Schools that have not previously received funding under the Minor Capital Works Fund (MCWF) or the Inclusive Schools Fund (ISF) may be </w:t>
      </w:r>
      <w:proofErr w:type="spellStart"/>
      <w:r w:rsidRPr="006A2265">
        <w:rPr>
          <w:rFonts w:eastAsia="Arial Unicode MS" w:cs="Arial Unicode MS"/>
          <w:color w:val="000000"/>
          <w:u w:color="000000"/>
          <w:bdr w:val="nil"/>
          <w:lang w:val="en-US" w:eastAsia="en-AU"/>
        </w:rPr>
        <w:t>prioritised</w:t>
      </w:r>
      <w:proofErr w:type="spellEnd"/>
      <w:r w:rsidRPr="006A2265">
        <w:rPr>
          <w:rFonts w:eastAsia="Arial Unicode MS" w:cs="Arial Unicode MS"/>
          <w:color w:val="000000"/>
          <w:u w:color="000000"/>
          <w:bdr w:val="nil"/>
          <w:lang w:val="en-US" w:eastAsia="en-AU"/>
        </w:rPr>
        <w:t xml:space="preserve"> for consideration</w:t>
      </w:r>
      <w:r w:rsidR="00106FCF">
        <w:rPr>
          <w:rFonts w:eastAsia="Arial Unicode MS" w:cs="Arial Unicode MS"/>
          <w:color w:val="000000"/>
          <w:u w:color="000000"/>
          <w:bdr w:val="nil"/>
          <w:lang w:val="en-US" w:eastAsia="en-AU"/>
        </w:rPr>
        <w:t>.</w:t>
      </w:r>
      <w:bookmarkEnd w:id="23"/>
    </w:p>
    <w:p w14:paraId="2C7C4F63" w14:textId="5AEF9EEF" w:rsidR="006918B1" w:rsidRPr="006918B1" w:rsidRDefault="006918B1" w:rsidP="00434C80">
      <w:pPr>
        <w:spacing w:line="240" w:lineRule="auto"/>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Program Timelines</w:t>
      </w:r>
    </w:p>
    <w:p w14:paraId="66B9BB90" w14:textId="15640537" w:rsidR="00AE35D2" w:rsidRPr="006918B1" w:rsidRDefault="00AE35D2" w:rsidP="00AE35D2">
      <w:pPr>
        <w:rPr>
          <w:rFonts w:asciiTheme="majorHAnsi" w:eastAsiaTheme="majorEastAsia" w:hAnsiTheme="majorHAnsi" w:cstheme="majorBidi"/>
          <w:color w:val="B4292D" w:themeColor="text2"/>
          <w:sz w:val="26"/>
          <w:szCs w:val="26"/>
        </w:rPr>
      </w:pPr>
      <w:r w:rsidRPr="006918B1">
        <w:t xml:space="preserve">The program opens </w:t>
      </w:r>
      <w:r w:rsidRPr="004553F6">
        <w:t xml:space="preserve">on </w:t>
      </w:r>
      <w:r w:rsidR="001E1A66" w:rsidRPr="004553F6">
        <w:rPr>
          <w:b/>
          <w:bCs/>
        </w:rPr>
        <w:t xml:space="preserve">Monday </w:t>
      </w:r>
      <w:r w:rsidR="004553F6" w:rsidRPr="004553F6">
        <w:rPr>
          <w:b/>
          <w:bCs/>
        </w:rPr>
        <w:t>3</w:t>
      </w:r>
      <w:r w:rsidRPr="004553F6">
        <w:rPr>
          <w:b/>
          <w:bCs/>
        </w:rPr>
        <w:t xml:space="preserve"> </w:t>
      </w:r>
      <w:r w:rsidR="004553F6" w:rsidRPr="004553F6">
        <w:rPr>
          <w:b/>
          <w:bCs/>
        </w:rPr>
        <w:t>June</w:t>
      </w:r>
      <w:r w:rsidRPr="004553F6">
        <w:rPr>
          <w:b/>
          <w:bCs/>
        </w:rPr>
        <w:t xml:space="preserve"> 2024 and closes at midnight on Friday </w:t>
      </w:r>
      <w:r w:rsidR="001E1A66" w:rsidRPr="004553F6">
        <w:rPr>
          <w:b/>
          <w:bCs/>
        </w:rPr>
        <w:t>28</w:t>
      </w:r>
      <w:r w:rsidR="00FA228B" w:rsidRPr="004553F6">
        <w:rPr>
          <w:b/>
          <w:bCs/>
        </w:rPr>
        <w:t xml:space="preserve"> Ju</w:t>
      </w:r>
      <w:r w:rsidR="001E1A66" w:rsidRPr="004553F6">
        <w:rPr>
          <w:b/>
          <w:bCs/>
        </w:rPr>
        <w:t>ne</w:t>
      </w:r>
      <w:r w:rsidRPr="004553F6">
        <w:rPr>
          <w:b/>
          <w:bCs/>
        </w:rPr>
        <w:t xml:space="preserve"> 2024 </w:t>
      </w:r>
      <w:r w:rsidRPr="004553F6">
        <w:t xml:space="preserve">with all funded projects </w:t>
      </w:r>
      <w:r w:rsidRPr="004553F6">
        <w:rPr>
          <w:b/>
          <w:bCs/>
        </w:rPr>
        <w:t xml:space="preserve">to be completed by </w:t>
      </w:r>
      <w:r w:rsidR="00EF65AC" w:rsidRPr="004553F6">
        <w:rPr>
          <w:b/>
          <w:bCs/>
        </w:rPr>
        <w:t xml:space="preserve">the end of May </w:t>
      </w:r>
      <w:r w:rsidRPr="004553F6">
        <w:rPr>
          <w:b/>
          <w:bCs/>
        </w:rPr>
        <w:t>2026.</w:t>
      </w:r>
    </w:p>
    <w:p w14:paraId="7E5D75B9" w14:textId="77777777" w:rsidR="00AE35D2" w:rsidRPr="006918B1" w:rsidRDefault="00AE35D2" w:rsidP="00AE35D2">
      <w:pPr>
        <w:ind w:left="1440"/>
        <w:rPr>
          <w:rFonts w:asciiTheme="majorHAnsi" w:eastAsiaTheme="majorEastAsia" w:hAnsiTheme="majorHAnsi" w:cstheme="majorBidi"/>
          <w:color w:val="B4292D" w:themeColor="text2"/>
          <w:sz w:val="26"/>
          <w:szCs w:val="26"/>
        </w:rPr>
      </w:pPr>
      <w:r w:rsidRPr="006918B1">
        <w:rPr>
          <w:noProof/>
        </w:rPr>
        <mc:AlternateContent>
          <mc:Choice Requires="wpg">
            <w:drawing>
              <wp:anchor distT="0" distB="0" distL="114300" distR="114300" simplePos="0" relativeHeight="251661312" behindDoc="0" locked="0" layoutInCell="1" allowOverlap="1" wp14:anchorId="6B542FD3" wp14:editId="664BF101">
                <wp:simplePos x="0" y="0"/>
                <wp:positionH relativeFrom="margin">
                  <wp:align>left</wp:align>
                </wp:positionH>
                <wp:positionV relativeFrom="paragraph">
                  <wp:posOffset>-912</wp:posOffset>
                </wp:positionV>
                <wp:extent cx="3442914" cy="2448583"/>
                <wp:effectExtent l="0" t="0" r="0" b="0"/>
                <wp:wrapNone/>
                <wp:docPr id="1" name="Group 1"/>
                <wp:cNvGraphicFramePr/>
                <a:graphic xmlns:a="http://schemas.openxmlformats.org/drawingml/2006/main">
                  <a:graphicData uri="http://schemas.microsoft.com/office/word/2010/wordprocessingGroup">
                    <wpg:wgp>
                      <wpg:cNvGrpSpPr/>
                      <wpg:grpSpPr>
                        <a:xfrm>
                          <a:off x="0" y="0"/>
                          <a:ext cx="3442914" cy="2448660"/>
                          <a:chOff x="0" y="-225139"/>
                          <a:chExt cx="4162729" cy="4284071"/>
                        </a:xfrm>
                      </wpg:grpSpPr>
                      <pic:pic xmlns:pic="http://schemas.openxmlformats.org/drawingml/2006/picture">
                        <pic:nvPicPr>
                          <pic:cNvPr id="4" name="Picture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7665" cy="3504565"/>
                          </a:xfrm>
                          <a:prstGeom prst="rect">
                            <a:avLst/>
                          </a:prstGeom>
                        </pic:spPr>
                      </pic:pic>
                      <wps:wsp>
                        <wps:cNvPr id="5" name="Text Box 2"/>
                        <wps:cNvSpPr txBox="1">
                          <a:spLocks noChangeArrowheads="1"/>
                        </wps:cNvSpPr>
                        <wps:spPr bwMode="auto">
                          <a:xfrm>
                            <a:off x="542565" y="-225139"/>
                            <a:ext cx="2209548" cy="908954"/>
                          </a:xfrm>
                          <a:prstGeom prst="rect">
                            <a:avLst/>
                          </a:prstGeom>
                          <a:noFill/>
                          <a:ln w="12700" cap="flat" cmpd="sng" algn="ctr">
                            <a:noFill/>
                            <a:prstDash val="solid"/>
                            <a:miter lim="800000"/>
                            <a:headEnd/>
                            <a:tailEnd/>
                          </a:ln>
                          <a:effectLst/>
                        </wps:spPr>
                        <wps:txbx>
                          <w:txbxContent>
                            <w:p w14:paraId="59EA3C6C" w14:textId="77777777" w:rsidR="00AE35D2" w:rsidRPr="00442302" w:rsidRDefault="00AE35D2" w:rsidP="00AE35D2">
                              <w:pPr>
                                <w:spacing w:before="0" w:after="0"/>
                                <w:rPr>
                                  <w:rFonts w:asciiTheme="majorHAnsi" w:eastAsiaTheme="majorEastAsia" w:hAnsiTheme="majorHAnsi" w:cstheme="majorBidi"/>
                                  <w:b/>
                                  <w:bCs/>
                                  <w:color w:val="4D4D4F" w:themeColor="accent3"/>
                                  <w:sz w:val="16"/>
                                  <w:szCs w:val="16"/>
                                </w:rPr>
                              </w:pPr>
                              <w:r w:rsidRPr="00442302">
                                <w:rPr>
                                  <w:rFonts w:asciiTheme="majorHAnsi" w:eastAsiaTheme="majorEastAsia" w:hAnsiTheme="majorHAnsi" w:cstheme="majorBidi"/>
                                  <w:b/>
                                  <w:bCs/>
                                  <w:color w:val="4D4D4F" w:themeColor="accent3"/>
                                  <w:sz w:val="16"/>
                                  <w:szCs w:val="16"/>
                                </w:rPr>
                                <w:t>PROGRAM ANNOUNCED</w:t>
                              </w:r>
                            </w:p>
                            <w:p w14:paraId="0A1CDED1" w14:textId="77777777" w:rsidR="00AE35D2" w:rsidRPr="00442302" w:rsidRDefault="00AE35D2" w:rsidP="00AE35D2">
                              <w:pPr>
                                <w:spacing w:before="0" w:after="0"/>
                                <w:rPr>
                                  <w:rFonts w:asciiTheme="majorHAnsi" w:eastAsiaTheme="majorEastAsia" w:hAnsiTheme="majorHAnsi" w:cstheme="majorBidi"/>
                                  <w:color w:val="4D4D4F" w:themeColor="accent3"/>
                                  <w:sz w:val="16"/>
                                  <w:szCs w:val="16"/>
                                </w:rPr>
                              </w:pPr>
                              <w:r>
                                <w:rPr>
                                  <w:rFonts w:asciiTheme="majorHAnsi" w:eastAsiaTheme="majorEastAsia" w:hAnsiTheme="majorHAnsi" w:cstheme="majorBidi"/>
                                  <w:color w:val="4D4D4F" w:themeColor="accent3"/>
                                  <w:sz w:val="16"/>
                                  <w:szCs w:val="16"/>
                                </w:rPr>
                                <w:t>May</w:t>
                              </w:r>
                              <w:r w:rsidRPr="00442302">
                                <w:rPr>
                                  <w:rFonts w:asciiTheme="majorHAnsi" w:eastAsiaTheme="majorEastAsia" w:hAnsiTheme="majorHAnsi" w:cstheme="majorBidi"/>
                                  <w:color w:val="4D4D4F" w:themeColor="accent3"/>
                                  <w:sz w:val="16"/>
                                  <w:szCs w:val="16"/>
                                </w:rPr>
                                <w:t xml:space="preserve"> 202</w:t>
                              </w:r>
                              <w:r>
                                <w:rPr>
                                  <w:rFonts w:asciiTheme="majorHAnsi" w:eastAsiaTheme="majorEastAsia" w:hAnsiTheme="majorHAnsi" w:cstheme="majorBidi"/>
                                  <w:color w:val="4D4D4F" w:themeColor="accent3"/>
                                  <w:sz w:val="16"/>
                                  <w:szCs w:val="16"/>
                                </w:rPr>
                                <w:t>4</w:t>
                              </w:r>
                            </w:p>
                            <w:p w14:paraId="109CBAC4" w14:textId="77777777" w:rsidR="00AE35D2" w:rsidRPr="00442302" w:rsidRDefault="00AE35D2" w:rsidP="00AE35D2">
                              <w:pPr>
                                <w:rPr>
                                  <w:sz w:val="16"/>
                                  <w:szCs w:val="16"/>
                                </w:rPr>
                              </w:pPr>
                            </w:p>
                          </w:txbxContent>
                        </wps:txbx>
                        <wps:bodyPr rot="0" vert="horz" wrap="square" lIns="91440" tIns="45720" rIns="91440" bIns="45720" anchor="t" anchorCtr="0">
                          <a:noAutofit/>
                        </wps:bodyPr>
                      </wps:wsp>
                      <wps:wsp>
                        <wps:cNvPr id="6" name="Text Box 2"/>
                        <wps:cNvSpPr txBox="1">
                          <a:spLocks noChangeArrowheads="1"/>
                        </wps:cNvSpPr>
                        <wps:spPr bwMode="auto">
                          <a:xfrm>
                            <a:off x="541049" y="344855"/>
                            <a:ext cx="2209548" cy="695568"/>
                          </a:xfrm>
                          <a:prstGeom prst="rect">
                            <a:avLst/>
                          </a:prstGeom>
                          <a:noFill/>
                          <a:ln w="12700" cap="flat" cmpd="sng" algn="ctr">
                            <a:noFill/>
                            <a:prstDash val="solid"/>
                            <a:miter lim="800000"/>
                            <a:headEnd/>
                            <a:tailEnd/>
                          </a:ln>
                          <a:effectLst/>
                        </wps:spPr>
                        <wps:txbx>
                          <w:txbxContent>
                            <w:p w14:paraId="3E9DF755" w14:textId="77777777" w:rsidR="00AE35D2" w:rsidRPr="004553F6" w:rsidRDefault="00AE35D2" w:rsidP="00AE35D2">
                              <w:pPr>
                                <w:spacing w:before="0" w:after="0"/>
                                <w:rPr>
                                  <w:rFonts w:asciiTheme="majorHAnsi" w:eastAsiaTheme="majorEastAsia" w:hAnsiTheme="majorHAnsi" w:cstheme="majorBidi"/>
                                  <w:b/>
                                  <w:bCs/>
                                  <w:color w:val="4D4D4F" w:themeColor="accent3"/>
                                  <w:sz w:val="16"/>
                                  <w:szCs w:val="16"/>
                                </w:rPr>
                              </w:pPr>
                              <w:r w:rsidRPr="004553F6">
                                <w:rPr>
                                  <w:rFonts w:asciiTheme="majorHAnsi" w:eastAsiaTheme="majorEastAsia" w:hAnsiTheme="majorHAnsi" w:cstheme="majorBidi"/>
                                  <w:b/>
                                  <w:bCs/>
                                  <w:color w:val="4D4D4F" w:themeColor="accent3"/>
                                  <w:sz w:val="16"/>
                                  <w:szCs w:val="16"/>
                                </w:rPr>
                                <w:t>APPLICATIONS OPEN</w:t>
                              </w:r>
                            </w:p>
                            <w:p w14:paraId="4D26462E" w14:textId="56D38071" w:rsidR="00AE35D2" w:rsidRPr="00442302" w:rsidRDefault="004553F6" w:rsidP="00AE35D2">
                              <w:pPr>
                                <w:spacing w:before="0" w:after="0"/>
                                <w:rPr>
                                  <w:rFonts w:asciiTheme="majorHAnsi" w:eastAsiaTheme="majorEastAsia" w:hAnsiTheme="majorHAnsi" w:cstheme="majorBidi"/>
                                  <w:color w:val="4D4D4F" w:themeColor="background2"/>
                                  <w:sz w:val="16"/>
                                  <w:szCs w:val="16"/>
                                </w:rPr>
                              </w:pPr>
                              <w:r w:rsidRPr="004553F6">
                                <w:rPr>
                                  <w:rFonts w:asciiTheme="majorHAnsi" w:eastAsiaTheme="majorEastAsia" w:hAnsiTheme="majorHAnsi" w:cstheme="majorBidi"/>
                                  <w:color w:val="4D4D4F" w:themeColor="background2"/>
                                  <w:sz w:val="16"/>
                                  <w:szCs w:val="16"/>
                                </w:rPr>
                                <w:t>3 June</w:t>
                              </w:r>
                              <w:r w:rsidR="00AE35D2" w:rsidRPr="004553F6">
                                <w:rPr>
                                  <w:rFonts w:asciiTheme="majorHAnsi" w:eastAsiaTheme="majorEastAsia" w:hAnsiTheme="majorHAnsi" w:cstheme="majorBidi"/>
                                  <w:color w:val="4D4D4F" w:themeColor="background2"/>
                                  <w:sz w:val="16"/>
                                  <w:szCs w:val="16"/>
                                </w:rPr>
                                <w:t xml:space="preserve"> 2024</w:t>
                              </w:r>
                            </w:p>
                            <w:p w14:paraId="505F256E" w14:textId="77777777" w:rsidR="00AE35D2" w:rsidRPr="00442302" w:rsidRDefault="00AE35D2" w:rsidP="00AE35D2">
                              <w:pPr>
                                <w:rPr>
                                  <w:sz w:val="16"/>
                                  <w:szCs w:val="16"/>
                                </w:rPr>
                              </w:pPr>
                            </w:p>
                          </w:txbxContent>
                        </wps:txbx>
                        <wps:bodyPr rot="0" vert="horz" wrap="square" lIns="91440" tIns="45720" rIns="91440" bIns="45720" anchor="t" anchorCtr="0">
                          <a:noAutofit/>
                        </wps:bodyPr>
                      </wps:wsp>
                      <wps:wsp>
                        <wps:cNvPr id="8" name="Text Box 2"/>
                        <wps:cNvSpPr txBox="1">
                          <a:spLocks noChangeArrowheads="1"/>
                        </wps:cNvSpPr>
                        <wps:spPr bwMode="auto">
                          <a:xfrm>
                            <a:off x="542565" y="1485009"/>
                            <a:ext cx="3504800" cy="721822"/>
                          </a:xfrm>
                          <a:prstGeom prst="rect">
                            <a:avLst/>
                          </a:prstGeom>
                          <a:noFill/>
                          <a:ln w="12700" cap="flat" cmpd="sng" algn="ctr">
                            <a:noFill/>
                            <a:prstDash val="solid"/>
                            <a:miter lim="800000"/>
                            <a:headEnd/>
                            <a:tailEnd/>
                          </a:ln>
                          <a:effectLst/>
                        </wps:spPr>
                        <wps:txbx>
                          <w:txbxContent>
                            <w:p w14:paraId="468454F8" w14:textId="77777777" w:rsidR="00AE35D2" w:rsidRPr="00442302" w:rsidRDefault="00AE35D2" w:rsidP="00AE35D2">
                              <w:pPr>
                                <w:spacing w:before="0" w:after="0"/>
                                <w:rPr>
                                  <w:rFonts w:asciiTheme="majorHAnsi" w:eastAsiaTheme="majorEastAsia" w:hAnsiTheme="majorHAnsi" w:cstheme="majorBidi"/>
                                  <w:b/>
                                  <w:bCs/>
                                  <w:color w:val="4D4D4F" w:themeColor="accent3"/>
                                  <w:sz w:val="16"/>
                                  <w:szCs w:val="16"/>
                                </w:rPr>
                              </w:pPr>
                              <w:r w:rsidRPr="00442302">
                                <w:rPr>
                                  <w:rFonts w:asciiTheme="majorHAnsi" w:eastAsiaTheme="majorEastAsia" w:hAnsiTheme="majorHAnsi" w:cstheme="majorBidi"/>
                                  <w:b/>
                                  <w:bCs/>
                                  <w:color w:val="4D4D4F" w:themeColor="accent3"/>
                                  <w:sz w:val="16"/>
                                  <w:szCs w:val="16"/>
                                </w:rPr>
                                <w:t>ASSESSMENT</w:t>
                              </w:r>
                            </w:p>
                            <w:p w14:paraId="5DBC7F3D" w14:textId="493DECCC" w:rsidR="00AE35D2" w:rsidRPr="00442302" w:rsidRDefault="00433FB9" w:rsidP="00AE35D2">
                              <w:pPr>
                                <w:spacing w:before="0" w:after="0"/>
                                <w:rPr>
                                  <w:rFonts w:asciiTheme="majorHAnsi" w:eastAsiaTheme="majorEastAsia" w:hAnsiTheme="majorHAnsi" w:cstheme="majorBidi"/>
                                  <w:color w:val="4D4D4F" w:themeColor="accent3"/>
                                  <w:sz w:val="16"/>
                                  <w:szCs w:val="16"/>
                                </w:rPr>
                              </w:pPr>
                              <w:r>
                                <w:rPr>
                                  <w:rFonts w:asciiTheme="majorHAnsi" w:eastAsiaTheme="majorEastAsia" w:hAnsiTheme="majorHAnsi" w:cstheme="majorBidi"/>
                                  <w:color w:val="4D4D4F" w:themeColor="accent3"/>
                                  <w:sz w:val="16"/>
                                  <w:szCs w:val="16"/>
                                </w:rPr>
                                <w:t>July</w:t>
                              </w:r>
                              <w:r w:rsidR="00DA71C9">
                                <w:rPr>
                                  <w:rFonts w:asciiTheme="majorHAnsi" w:eastAsiaTheme="majorEastAsia" w:hAnsiTheme="majorHAnsi" w:cstheme="majorBidi"/>
                                  <w:color w:val="4D4D4F" w:themeColor="accent3"/>
                                  <w:sz w:val="16"/>
                                  <w:szCs w:val="16"/>
                                </w:rPr>
                                <w:t xml:space="preserve"> </w:t>
                              </w:r>
                              <w:r w:rsidR="00AE35D2">
                                <w:rPr>
                                  <w:rFonts w:asciiTheme="majorHAnsi" w:eastAsiaTheme="majorEastAsia" w:hAnsiTheme="majorHAnsi" w:cstheme="majorBidi"/>
                                  <w:color w:val="4D4D4F" w:themeColor="accent3"/>
                                  <w:sz w:val="16"/>
                                  <w:szCs w:val="16"/>
                                </w:rPr>
                                <w:t>to September</w:t>
                              </w:r>
                              <w:r w:rsidR="00AE35D2" w:rsidRPr="00442302">
                                <w:rPr>
                                  <w:rFonts w:asciiTheme="majorHAnsi" w:eastAsiaTheme="majorEastAsia" w:hAnsiTheme="majorHAnsi" w:cstheme="majorBidi"/>
                                  <w:color w:val="4D4D4F" w:themeColor="accent3"/>
                                  <w:sz w:val="16"/>
                                  <w:szCs w:val="16"/>
                                </w:rPr>
                                <w:t xml:space="preserve"> 202</w:t>
                              </w:r>
                              <w:r w:rsidR="00AE35D2">
                                <w:rPr>
                                  <w:rFonts w:asciiTheme="majorHAnsi" w:eastAsiaTheme="majorEastAsia" w:hAnsiTheme="majorHAnsi" w:cstheme="majorBidi"/>
                                  <w:color w:val="4D4D4F" w:themeColor="accent3"/>
                                  <w:sz w:val="16"/>
                                  <w:szCs w:val="16"/>
                                </w:rPr>
                                <w:t>4</w:t>
                              </w:r>
                            </w:p>
                            <w:p w14:paraId="236A3C80" w14:textId="77777777" w:rsidR="00AE35D2" w:rsidRPr="00442302" w:rsidRDefault="00AE35D2" w:rsidP="00AE35D2">
                              <w:pPr>
                                <w:rPr>
                                  <w:sz w:val="16"/>
                                  <w:szCs w:val="16"/>
                                </w:rPr>
                              </w:pPr>
                            </w:p>
                          </w:txbxContent>
                        </wps:txbx>
                        <wps:bodyPr rot="0" vert="horz" wrap="square" lIns="91440" tIns="45720" rIns="91440" bIns="45720" anchor="t" anchorCtr="0">
                          <a:noAutofit/>
                        </wps:bodyPr>
                      </wps:wsp>
                      <wps:wsp>
                        <wps:cNvPr id="17" name="Text Box 2"/>
                        <wps:cNvSpPr txBox="1">
                          <a:spLocks noChangeArrowheads="1"/>
                        </wps:cNvSpPr>
                        <wps:spPr bwMode="auto">
                          <a:xfrm>
                            <a:off x="542564" y="916166"/>
                            <a:ext cx="3371464" cy="825388"/>
                          </a:xfrm>
                          <a:prstGeom prst="rect">
                            <a:avLst/>
                          </a:prstGeom>
                          <a:noFill/>
                          <a:ln w="12700" cap="flat" cmpd="sng" algn="ctr">
                            <a:noFill/>
                            <a:prstDash val="solid"/>
                            <a:miter lim="800000"/>
                            <a:headEnd/>
                            <a:tailEnd/>
                          </a:ln>
                          <a:effectLst/>
                        </wps:spPr>
                        <wps:txbx>
                          <w:txbxContent>
                            <w:p w14:paraId="347743C0" w14:textId="77777777" w:rsidR="00AE35D2" w:rsidRPr="00442302" w:rsidRDefault="00AE35D2" w:rsidP="00AE35D2">
                              <w:pPr>
                                <w:spacing w:before="0" w:after="0"/>
                                <w:rPr>
                                  <w:rFonts w:asciiTheme="majorHAnsi" w:eastAsiaTheme="majorEastAsia" w:hAnsiTheme="majorHAnsi" w:cstheme="majorBidi"/>
                                  <w:b/>
                                  <w:bCs/>
                                  <w:color w:val="B4292D" w:themeColor="accent4"/>
                                  <w:sz w:val="16"/>
                                  <w:szCs w:val="16"/>
                                </w:rPr>
                              </w:pPr>
                              <w:r w:rsidRPr="00442302">
                                <w:rPr>
                                  <w:rFonts w:asciiTheme="majorHAnsi" w:eastAsiaTheme="majorEastAsia" w:hAnsiTheme="majorHAnsi" w:cstheme="majorBidi"/>
                                  <w:b/>
                                  <w:bCs/>
                                  <w:color w:val="B4292D" w:themeColor="accent4"/>
                                  <w:sz w:val="16"/>
                                  <w:szCs w:val="16"/>
                                </w:rPr>
                                <w:t>APPLICATIONS CLOSE</w:t>
                              </w:r>
                            </w:p>
                            <w:p w14:paraId="5E6EDB04" w14:textId="1D03E1BB" w:rsidR="00AE35D2" w:rsidRPr="00442302" w:rsidRDefault="004553F6" w:rsidP="00AE35D2">
                              <w:pPr>
                                <w:spacing w:before="0" w:after="0"/>
                                <w:rPr>
                                  <w:rFonts w:asciiTheme="majorHAnsi" w:eastAsiaTheme="majorEastAsia" w:hAnsiTheme="majorHAnsi" w:cstheme="majorBidi"/>
                                  <w:color w:val="B4292D" w:themeColor="accent4"/>
                                  <w:sz w:val="16"/>
                                  <w:szCs w:val="16"/>
                                </w:rPr>
                              </w:pPr>
                              <w:r w:rsidRPr="004553F6">
                                <w:rPr>
                                  <w:rFonts w:asciiTheme="majorHAnsi" w:eastAsiaTheme="majorEastAsia" w:hAnsiTheme="majorHAnsi" w:cstheme="majorBidi"/>
                                  <w:color w:val="B4292D" w:themeColor="accent4"/>
                                  <w:sz w:val="16"/>
                                  <w:szCs w:val="16"/>
                                </w:rPr>
                                <w:t xml:space="preserve">28 </w:t>
                              </w:r>
                              <w:r w:rsidR="00126F6A" w:rsidRPr="004553F6">
                                <w:rPr>
                                  <w:rFonts w:asciiTheme="majorHAnsi" w:eastAsiaTheme="majorEastAsia" w:hAnsiTheme="majorHAnsi" w:cstheme="majorBidi"/>
                                  <w:color w:val="B4292D" w:themeColor="accent4"/>
                                  <w:sz w:val="16"/>
                                  <w:szCs w:val="16"/>
                                </w:rPr>
                                <w:t xml:space="preserve">June </w:t>
                              </w:r>
                              <w:r w:rsidR="00AE35D2" w:rsidRPr="004553F6">
                                <w:rPr>
                                  <w:rFonts w:asciiTheme="majorHAnsi" w:eastAsiaTheme="majorEastAsia" w:hAnsiTheme="majorHAnsi" w:cstheme="majorBidi"/>
                                  <w:color w:val="B4292D" w:themeColor="accent4"/>
                                  <w:sz w:val="16"/>
                                  <w:szCs w:val="16"/>
                                </w:rPr>
                                <w:t>2024</w:t>
                              </w:r>
                            </w:p>
                            <w:p w14:paraId="5DD5001E" w14:textId="77777777" w:rsidR="00AE35D2" w:rsidRPr="00442302" w:rsidRDefault="00AE35D2" w:rsidP="00AE35D2">
                              <w:pPr>
                                <w:rPr>
                                  <w:sz w:val="16"/>
                                  <w:szCs w:val="16"/>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542560" y="2011065"/>
                            <a:ext cx="3504800" cy="784762"/>
                          </a:xfrm>
                          <a:prstGeom prst="rect">
                            <a:avLst/>
                          </a:prstGeom>
                          <a:noFill/>
                          <a:ln w="12700" cap="flat" cmpd="sng" algn="ctr">
                            <a:noFill/>
                            <a:prstDash val="solid"/>
                            <a:miter lim="800000"/>
                            <a:headEnd/>
                            <a:tailEnd/>
                          </a:ln>
                          <a:effectLst/>
                        </wps:spPr>
                        <wps:txbx>
                          <w:txbxContent>
                            <w:p w14:paraId="73BFB9EE" w14:textId="77777777" w:rsidR="00AE35D2" w:rsidRPr="00442302" w:rsidRDefault="00AE35D2" w:rsidP="00AE35D2">
                              <w:pPr>
                                <w:spacing w:before="0" w:after="0"/>
                                <w:rPr>
                                  <w:rFonts w:asciiTheme="majorHAnsi" w:eastAsiaTheme="majorEastAsia" w:hAnsiTheme="majorHAnsi" w:cstheme="majorBidi"/>
                                  <w:b/>
                                  <w:bCs/>
                                  <w:color w:val="4D4D4F" w:themeColor="accent3"/>
                                  <w:sz w:val="16"/>
                                  <w:szCs w:val="16"/>
                                </w:rPr>
                              </w:pPr>
                              <w:r w:rsidRPr="00442302">
                                <w:rPr>
                                  <w:rFonts w:asciiTheme="majorHAnsi" w:eastAsiaTheme="majorEastAsia" w:hAnsiTheme="majorHAnsi" w:cstheme="majorBidi"/>
                                  <w:b/>
                                  <w:bCs/>
                                  <w:color w:val="4D4D4F" w:themeColor="accent3"/>
                                  <w:sz w:val="16"/>
                                  <w:szCs w:val="16"/>
                                </w:rPr>
                                <w:t>COSTING AND SHORTLISTING</w:t>
                              </w:r>
                            </w:p>
                            <w:p w14:paraId="1D4CC930" w14:textId="3BFD2B65" w:rsidR="00AE35D2" w:rsidRPr="00442302" w:rsidRDefault="00FA228B" w:rsidP="00AE35D2">
                              <w:pPr>
                                <w:spacing w:before="0" w:after="0"/>
                                <w:rPr>
                                  <w:rFonts w:asciiTheme="majorHAnsi" w:eastAsiaTheme="majorEastAsia" w:hAnsiTheme="majorHAnsi" w:cstheme="majorBidi"/>
                                  <w:color w:val="4D4D4F" w:themeColor="accent3"/>
                                  <w:sz w:val="16"/>
                                  <w:szCs w:val="16"/>
                                </w:rPr>
                              </w:pPr>
                              <w:r>
                                <w:rPr>
                                  <w:rFonts w:asciiTheme="majorHAnsi" w:eastAsiaTheme="majorEastAsia" w:hAnsiTheme="majorHAnsi" w:cstheme="majorBidi"/>
                                  <w:color w:val="4D4D4F" w:themeColor="accent3"/>
                                  <w:sz w:val="16"/>
                                  <w:szCs w:val="16"/>
                                </w:rPr>
                                <w:t>September</w:t>
                              </w:r>
                              <w:r w:rsidR="00AE35D2" w:rsidRPr="00442302">
                                <w:rPr>
                                  <w:rFonts w:asciiTheme="majorHAnsi" w:eastAsiaTheme="majorEastAsia" w:hAnsiTheme="majorHAnsi" w:cstheme="majorBidi"/>
                                  <w:color w:val="4D4D4F" w:themeColor="accent3"/>
                                  <w:sz w:val="16"/>
                                  <w:szCs w:val="16"/>
                                </w:rPr>
                                <w:t xml:space="preserve"> to November 202</w:t>
                              </w:r>
                              <w:r w:rsidR="00AE35D2">
                                <w:rPr>
                                  <w:rFonts w:asciiTheme="majorHAnsi" w:eastAsiaTheme="majorEastAsia" w:hAnsiTheme="majorHAnsi" w:cstheme="majorBidi"/>
                                  <w:color w:val="4D4D4F" w:themeColor="accent3"/>
                                  <w:sz w:val="16"/>
                                  <w:szCs w:val="16"/>
                                </w:rPr>
                                <w:t>4</w:t>
                              </w:r>
                            </w:p>
                          </w:txbxContent>
                        </wps:txbx>
                        <wps:bodyPr rot="0" vert="horz" wrap="square" lIns="91440" tIns="45720" rIns="91440" bIns="45720" anchor="t" anchorCtr="0">
                          <a:noAutofit/>
                        </wps:bodyPr>
                      </wps:wsp>
                      <wps:wsp>
                        <wps:cNvPr id="9" name="Text Box 2"/>
                        <wps:cNvSpPr txBox="1">
                          <a:spLocks noChangeArrowheads="1"/>
                        </wps:cNvSpPr>
                        <wps:spPr bwMode="auto">
                          <a:xfrm>
                            <a:off x="541064" y="2529830"/>
                            <a:ext cx="2551241" cy="740992"/>
                          </a:xfrm>
                          <a:prstGeom prst="rect">
                            <a:avLst/>
                          </a:prstGeom>
                          <a:noFill/>
                          <a:ln w="12700" cap="flat" cmpd="sng" algn="ctr">
                            <a:noFill/>
                            <a:prstDash val="solid"/>
                            <a:miter lim="800000"/>
                            <a:headEnd/>
                            <a:tailEnd/>
                          </a:ln>
                          <a:effectLst/>
                        </wps:spPr>
                        <wps:txbx>
                          <w:txbxContent>
                            <w:p w14:paraId="0FA57407" w14:textId="77777777" w:rsidR="00AE35D2" w:rsidRPr="00442302" w:rsidRDefault="00AE35D2" w:rsidP="00AE35D2">
                              <w:pPr>
                                <w:spacing w:before="0" w:after="0"/>
                                <w:rPr>
                                  <w:rFonts w:asciiTheme="majorHAnsi" w:eastAsiaTheme="majorEastAsia" w:hAnsiTheme="majorHAnsi" w:cstheme="majorBidi"/>
                                  <w:b/>
                                  <w:bCs/>
                                  <w:color w:val="4D4D4F" w:themeColor="background2"/>
                                  <w:sz w:val="16"/>
                                  <w:szCs w:val="16"/>
                                </w:rPr>
                              </w:pPr>
                              <w:r w:rsidRPr="00442302">
                                <w:rPr>
                                  <w:rFonts w:asciiTheme="majorHAnsi" w:eastAsiaTheme="majorEastAsia" w:hAnsiTheme="majorHAnsi" w:cstheme="majorBidi"/>
                                  <w:b/>
                                  <w:bCs/>
                                  <w:color w:val="4D4D4F" w:themeColor="background2"/>
                                  <w:sz w:val="16"/>
                                  <w:szCs w:val="16"/>
                                </w:rPr>
                                <w:t>APPROVAL AND ANNOUNCEMENTS</w:t>
                              </w:r>
                            </w:p>
                            <w:p w14:paraId="5960D6FB" w14:textId="77777777" w:rsidR="00AE35D2" w:rsidRPr="00442302" w:rsidRDefault="00AE35D2" w:rsidP="00AE35D2">
                              <w:pPr>
                                <w:spacing w:before="0" w:after="0"/>
                                <w:rPr>
                                  <w:rFonts w:asciiTheme="majorHAnsi" w:eastAsiaTheme="majorEastAsia" w:hAnsiTheme="majorHAnsi" w:cstheme="majorBidi"/>
                                  <w:color w:val="4D4D4F" w:themeColor="background2"/>
                                  <w:sz w:val="16"/>
                                  <w:szCs w:val="16"/>
                                </w:rPr>
                              </w:pPr>
                              <w:r>
                                <w:rPr>
                                  <w:rFonts w:asciiTheme="majorHAnsi" w:eastAsiaTheme="majorEastAsia" w:hAnsiTheme="majorHAnsi" w:cstheme="majorBidi"/>
                                  <w:color w:val="4D4D4F" w:themeColor="background2"/>
                                  <w:sz w:val="16"/>
                                  <w:szCs w:val="16"/>
                                </w:rPr>
                                <w:t>December</w:t>
                              </w:r>
                              <w:r w:rsidRPr="00442302">
                                <w:rPr>
                                  <w:rFonts w:asciiTheme="majorHAnsi" w:eastAsiaTheme="majorEastAsia" w:hAnsiTheme="majorHAnsi" w:cstheme="majorBidi"/>
                                  <w:color w:val="4D4D4F" w:themeColor="background2"/>
                                  <w:sz w:val="16"/>
                                  <w:szCs w:val="16"/>
                                </w:rPr>
                                <w:t xml:space="preserve"> 202</w:t>
                              </w:r>
                              <w:r>
                                <w:rPr>
                                  <w:rFonts w:asciiTheme="majorHAnsi" w:eastAsiaTheme="majorEastAsia" w:hAnsiTheme="majorHAnsi" w:cstheme="majorBidi"/>
                                  <w:color w:val="4D4D4F" w:themeColor="background2"/>
                                  <w:sz w:val="16"/>
                                  <w:szCs w:val="16"/>
                                </w:rPr>
                                <w:t>4</w:t>
                              </w:r>
                            </w:p>
                            <w:p w14:paraId="73243BFD" w14:textId="77777777" w:rsidR="00AE35D2" w:rsidRPr="00442302" w:rsidRDefault="00AE35D2" w:rsidP="00AE35D2">
                              <w:pPr>
                                <w:rPr>
                                  <w:sz w:val="16"/>
                                  <w:szCs w:val="16"/>
                                </w:rPr>
                              </w:pPr>
                            </w:p>
                          </w:txbxContent>
                        </wps:txbx>
                        <wps:bodyPr rot="0" vert="horz" wrap="square" lIns="91440" tIns="45720" rIns="91440" bIns="45720" anchor="t" anchorCtr="0">
                          <a:noAutofit/>
                        </wps:bodyPr>
                      </wps:wsp>
                      <wps:wsp>
                        <wps:cNvPr id="18" name="Text Box 2"/>
                        <wps:cNvSpPr txBox="1">
                          <a:spLocks noChangeArrowheads="1"/>
                        </wps:cNvSpPr>
                        <wps:spPr bwMode="auto">
                          <a:xfrm>
                            <a:off x="520214" y="3083518"/>
                            <a:ext cx="3642515" cy="975414"/>
                          </a:xfrm>
                          <a:prstGeom prst="rect">
                            <a:avLst/>
                          </a:prstGeom>
                          <a:noFill/>
                          <a:ln w="12700" cap="flat" cmpd="sng" algn="ctr">
                            <a:noFill/>
                            <a:prstDash val="solid"/>
                            <a:miter lim="800000"/>
                            <a:headEnd/>
                            <a:tailEnd/>
                          </a:ln>
                          <a:effectLst/>
                        </wps:spPr>
                        <wps:txbx>
                          <w:txbxContent>
                            <w:p w14:paraId="3576147E" w14:textId="77777777" w:rsidR="00AE35D2" w:rsidRPr="00442302" w:rsidRDefault="00AE35D2" w:rsidP="00AE35D2">
                              <w:pPr>
                                <w:spacing w:before="0" w:after="0"/>
                                <w:rPr>
                                  <w:rFonts w:asciiTheme="majorHAnsi" w:eastAsiaTheme="majorEastAsia" w:hAnsiTheme="majorHAnsi" w:cstheme="majorBidi"/>
                                  <w:b/>
                                  <w:bCs/>
                                  <w:color w:val="4D4D4F" w:themeColor="background2"/>
                                  <w:sz w:val="16"/>
                                  <w:szCs w:val="16"/>
                                </w:rPr>
                              </w:pPr>
                              <w:r w:rsidRPr="00442302">
                                <w:rPr>
                                  <w:rFonts w:asciiTheme="majorHAnsi" w:eastAsiaTheme="majorEastAsia" w:hAnsiTheme="majorHAnsi" w:cstheme="majorBidi"/>
                                  <w:b/>
                                  <w:bCs/>
                                  <w:color w:val="4D4D4F" w:themeColor="background2"/>
                                  <w:sz w:val="16"/>
                                  <w:szCs w:val="16"/>
                                </w:rPr>
                                <w:t>DELIVERY OF WORKS</w:t>
                              </w:r>
                            </w:p>
                            <w:p w14:paraId="3CADA9CE" w14:textId="13CC8651" w:rsidR="00AE35D2" w:rsidRPr="00442302" w:rsidRDefault="00AE35D2" w:rsidP="00AE35D2">
                              <w:pPr>
                                <w:rPr>
                                  <w:sz w:val="16"/>
                                  <w:szCs w:val="16"/>
                                </w:rPr>
                              </w:pPr>
                              <w:r w:rsidRPr="00AE35D2">
                                <w:rPr>
                                  <w:rFonts w:asciiTheme="majorHAnsi" w:eastAsiaTheme="majorEastAsia" w:hAnsiTheme="majorHAnsi" w:cstheme="majorBidi"/>
                                  <w:color w:val="4D4D4F" w:themeColor="background2"/>
                                  <w:sz w:val="16"/>
                                  <w:szCs w:val="16"/>
                                </w:rPr>
                                <w:t xml:space="preserve">All funded projects to be completed </w:t>
                              </w:r>
                              <w:r w:rsidRPr="004553F6">
                                <w:rPr>
                                  <w:rFonts w:asciiTheme="majorHAnsi" w:eastAsiaTheme="majorEastAsia" w:hAnsiTheme="majorHAnsi" w:cstheme="majorBidi"/>
                                  <w:color w:val="4D4D4F" w:themeColor="background2"/>
                                  <w:sz w:val="16"/>
                                  <w:szCs w:val="16"/>
                                </w:rPr>
                                <w:t xml:space="preserve">by </w:t>
                              </w:r>
                              <w:r w:rsidR="00814984" w:rsidRPr="004553F6">
                                <w:rPr>
                                  <w:rFonts w:asciiTheme="majorHAnsi" w:eastAsiaTheme="majorEastAsia" w:hAnsiTheme="majorHAnsi" w:cstheme="majorBidi"/>
                                  <w:color w:val="4D4D4F" w:themeColor="background2"/>
                                  <w:sz w:val="16"/>
                                  <w:szCs w:val="16"/>
                                </w:rPr>
                                <w:t xml:space="preserve">May </w:t>
                              </w:r>
                              <w:r w:rsidRPr="004553F6">
                                <w:rPr>
                                  <w:rFonts w:asciiTheme="majorHAnsi" w:eastAsiaTheme="majorEastAsia" w:hAnsiTheme="majorHAnsi" w:cstheme="majorBidi"/>
                                  <w:color w:val="4D4D4F" w:themeColor="background2"/>
                                  <w:sz w:val="16"/>
                                  <w:szCs w:val="16"/>
                                </w:rPr>
                                <w:t>2026</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542FD3" id="Group 1" o:spid="_x0000_s1026" style="position:absolute;left:0;text-align:left;margin-left:0;margin-top:-.05pt;width:271.1pt;height:192.8pt;z-index:251661312;mso-position-horizontal:left;mso-position-horizontal-relative:margin;mso-width-relative:margin;mso-height-relative:margin" coordorigin=",-2251" coordsize="41627,42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676;height:35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">
                  <v:imagedata r:id="rId17" o:title=""/>
                </v:shape>
                <v:shapetype id="_x0000_t202" coordsize="21600,21600" o:spt="202" path="m,l,21600r21600,l21600,xe">
                  <v:stroke joinstyle="miter"/>
                  <v:path gradientshapeok="t" o:connecttype="rect"/>
                </v:shapetype>
                <v:shape id="Text Box 2" o:spid="_x0000_s1028" type="#_x0000_t202" style="position:absolute;left:5425;top:-2251;width:22096;height:9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" filled="f" stroked="f" strokeweight="1pt">
                  <v:textbox>
                    <w:txbxContent>
                      <w:p w14:paraId="59EA3C6C" w14:textId="77777777" w:rsidR="00AE35D2" w:rsidRPr="00442302" w:rsidRDefault="00AE35D2" w:rsidP="00AE35D2">
                        <w:pPr>
                          <w:spacing w:before="0" w:after="0"/>
                          <w:rPr>
                            <w:rFonts w:asciiTheme="majorHAnsi" w:eastAsiaTheme="majorEastAsia" w:hAnsiTheme="majorHAnsi" w:cstheme="majorBidi"/>
                            <w:b/>
                            <w:bCs/>
                            <w:color w:val="4D4D4F" w:themeColor="accent3"/>
                            <w:sz w:val="16"/>
                            <w:szCs w:val="16"/>
                          </w:rPr>
                        </w:pPr>
                        <w:r w:rsidRPr="00442302">
                          <w:rPr>
                            <w:rFonts w:asciiTheme="majorHAnsi" w:eastAsiaTheme="majorEastAsia" w:hAnsiTheme="majorHAnsi" w:cstheme="majorBidi"/>
                            <w:b/>
                            <w:bCs/>
                            <w:color w:val="4D4D4F" w:themeColor="accent3"/>
                            <w:sz w:val="16"/>
                            <w:szCs w:val="16"/>
                          </w:rPr>
                          <w:t>PROGRAM ANNOUNCED</w:t>
                        </w:r>
                      </w:p>
                      <w:p w14:paraId="0A1CDED1" w14:textId="77777777" w:rsidR="00AE35D2" w:rsidRPr="00442302" w:rsidRDefault="00AE35D2" w:rsidP="00AE35D2">
                        <w:pPr>
                          <w:spacing w:before="0" w:after="0"/>
                          <w:rPr>
                            <w:rFonts w:asciiTheme="majorHAnsi" w:eastAsiaTheme="majorEastAsia" w:hAnsiTheme="majorHAnsi" w:cstheme="majorBidi"/>
                            <w:color w:val="4D4D4F" w:themeColor="accent3"/>
                            <w:sz w:val="16"/>
                            <w:szCs w:val="16"/>
                          </w:rPr>
                        </w:pPr>
                        <w:r>
                          <w:rPr>
                            <w:rFonts w:asciiTheme="majorHAnsi" w:eastAsiaTheme="majorEastAsia" w:hAnsiTheme="majorHAnsi" w:cstheme="majorBidi"/>
                            <w:color w:val="4D4D4F" w:themeColor="accent3"/>
                            <w:sz w:val="16"/>
                            <w:szCs w:val="16"/>
                          </w:rPr>
                          <w:t>May</w:t>
                        </w:r>
                        <w:r w:rsidRPr="00442302">
                          <w:rPr>
                            <w:rFonts w:asciiTheme="majorHAnsi" w:eastAsiaTheme="majorEastAsia" w:hAnsiTheme="majorHAnsi" w:cstheme="majorBidi"/>
                            <w:color w:val="4D4D4F" w:themeColor="accent3"/>
                            <w:sz w:val="16"/>
                            <w:szCs w:val="16"/>
                          </w:rPr>
                          <w:t xml:space="preserve"> 202</w:t>
                        </w:r>
                        <w:r>
                          <w:rPr>
                            <w:rFonts w:asciiTheme="majorHAnsi" w:eastAsiaTheme="majorEastAsia" w:hAnsiTheme="majorHAnsi" w:cstheme="majorBidi"/>
                            <w:color w:val="4D4D4F" w:themeColor="accent3"/>
                            <w:sz w:val="16"/>
                            <w:szCs w:val="16"/>
                          </w:rPr>
                          <w:t>4</w:t>
                        </w:r>
                      </w:p>
                      <w:p w14:paraId="109CBAC4" w14:textId="77777777" w:rsidR="00AE35D2" w:rsidRPr="00442302" w:rsidRDefault="00AE35D2" w:rsidP="00AE35D2">
                        <w:pPr>
                          <w:rPr>
                            <w:sz w:val="16"/>
                            <w:szCs w:val="16"/>
                          </w:rPr>
                        </w:pPr>
                      </w:p>
                    </w:txbxContent>
                  </v:textbox>
                </v:shape>
                <v:shape id="Text Box 2" o:spid="_x0000_s1029" type="#_x0000_t202" style="position:absolute;left:5410;top:3448;width:22095;height:6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" filled="f" stroked="f" strokeweight="1pt">
                  <v:textbox>
                    <w:txbxContent>
                      <w:p w14:paraId="3E9DF755" w14:textId="77777777" w:rsidR="00AE35D2" w:rsidRPr="004553F6" w:rsidRDefault="00AE35D2" w:rsidP="00AE35D2">
                        <w:pPr>
                          <w:spacing w:before="0" w:after="0"/>
                          <w:rPr>
                            <w:rFonts w:asciiTheme="majorHAnsi" w:eastAsiaTheme="majorEastAsia" w:hAnsiTheme="majorHAnsi" w:cstheme="majorBidi"/>
                            <w:b/>
                            <w:bCs/>
                            <w:color w:val="4D4D4F" w:themeColor="accent3"/>
                            <w:sz w:val="16"/>
                            <w:szCs w:val="16"/>
                          </w:rPr>
                        </w:pPr>
                        <w:r w:rsidRPr="004553F6">
                          <w:rPr>
                            <w:rFonts w:asciiTheme="majorHAnsi" w:eastAsiaTheme="majorEastAsia" w:hAnsiTheme="majorHAnsi" w:cstheme="majorBidi"/>
                            <w:b/>
                            <w:bCs/>
                            <w:color w:val="4D4D4F" w:themeColor="accent3"/>
                            <w:sz w:val="16"/>
                            <w:szCs w:val="16"/>
                          </w:rPr>
                          <w:t>APPLICATIONS OPEN</w:t>
                        </w:r>
                      </w:p>
                      <w:p w14:paraId="4D26462E" w14:textId="56D38071" w:rsidR="00AE35D2" w:rsidRPr="00442302" w:rsidRDefault="004553F6" w:rsidP="00AE35D2">
                        <w:pPr>
                          <w:spacing w:before="0" w:after="0"/>
                          <w:rPr>
                            <w:rFonts w:asciiTheme="majorHAnsi" w:eastAsiaTheme="majorEastAsia" w:hAnsiTheme="majorHAnsi" w:cstheme="majorBidi"/>
                            <w:color w:val="4D4D4F" w:themeColor="background2"/>
                            <w:sz w:val="16"/>
                            <w:szCs w:val="16"/>
                          </w:rPr>
                        </w:pPr>
                        <w:r w:rsidRPr="004553F6">
                          <w:rPr>
                            <w:rFonts w:asciiTheme="majorHAnsi" w:eastAsiaTheme="majorEastAsia" w:hAnsiTheme="majorHAnsi" w:cstheme="majorBidi"/>
                            <w:color w:val="4D4D4F" w:themeColor="background2"/>
                            <w:sz w:val="16"/>
                            <w:szCs w:val="16"/>
                          </w:rPr>
                          <w:t>3 June</w:t>
                        </w:r>
                        <w:r w:rsidR="00AE35D2" w:rsidRPr="004553F6">
                          <w:rPr>
                            <w:rFonts w:asciiTheme="majorHAnsi" w:eastAsiaTheme="majorEastAsia" w:hAnsiTheme="majorHAnsi" w:cstheme="majorBidi"/>
                            <w:color w:val="4D4D4F" w:themeColor="background2"/>
                            <w:sz w:val="16"/>
                            <w:szCs w:val="16"/>
                          </w:rPr>
                          <w:t xml:space="preserve"> 2024</w:t>
                        </w:r>
                      </w:p>
                      <w:p w14:paraId="505F256E" w14:textId="77777777" w:rsidR="00AE35D2" w:rsidRPr="00442302" w:rsidRDefault="00AE35D2" w:rsidP="00AE35D2">
                        <w:pPr>
                          <w:rPr>
                            <w:sz w:val="16"/>
                            <w:szCs w:val="16"/>
                          </w:rPr>
                        </w:pPr>
                      </w:p>
                    </w:txbxContent>
                  </v:textbox>
                </v:shape>
                <v:shape id="Text Box 2" o:spid="_x0000_s1030" type="#_x0000_t202" style="position:absolute;left:5425;top:14850;width:35048;height:7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" filled="f" stroked="f" strokeweight="1pt">
                  <v:textbox>
                    <w:txbxContent>
                      <w:p w14:paraId="468454F8" w14:textId="77777777" w:rsidR="00AE35D2" w:rsidRPr="00442302" w:rsidRDefault="00AE35D2" w:rsidP="00AE35D2">
                        <w:pPr>
                          <w:spacing w:before="0" w:after="0"/>
                          <w:rPr>
                            <w:rFonts w:asciiTheme="majorHAnsi" w:eastAsiaTheme="majorEastAsia" w:hAnsiTheme="majorHAnsi" w:cstheme="majorBidi"/>
                            <w:b/>
                            <w:bCs/>
                            <w:color w:val="4D4D4F" w:themeColor="accent3"/>
                            <w:sz w:val="16"/>
                            <w:szCs w:val="16"/>
                          </w:rPr>
                        </w:pPr>
                        <w:r w:rsidRPr="00442302">
                          <w:rPr>
                            <w:rFonts w:asciiTheme="majorHAnsi" w:eastAsiaTheme="majorEastAsia" w:hAnsiTheme="majorHAnsi" w:cstheme="majorBidi"/>
                            <w:b/>
                            <w:bCs/>
                            <w:color w:val="4D4D4F" w:themeColor="accent3"/>
                            <w:sz w:val="16"/>
                            <w:szCs w:val="16"/>
                          </w:rPr>
                          <w:t>ASSESSMENT</w:t>
                        </w:r>
                      </w:p>
                      <w:p w14:paraId="5DBC7F3D" w14:textId="493DECCC" w:rsidR="00AE35D2" w:rsidRPr="00442302" w:rsidRDefault="00433FB9" w:rsidP="00AE35D2">
                        <w:pPr>
                          <w:spacing w:before="0" w:after="0"/>
                          <w:rPr>
                            <w:rFonts w:asciiTheme="majorHAnsi" w:eastAsiaTheme="majorEastAsia" w:hAnsiTheme="majorHAnsi" w:cstheme="majorBidi"/>
                            <w:color w:val="4D4D4F" w:themeColor="accent3"/>
                            <w:sz w:val="16"/>
                            <w:szCs w:val="16"/>
                          </w:rPr>
                        </w:pPr>
                        <w:r>
                          <w:rPr>
                            <w:rFonts w:asciiTheme="majorHAnsi" w:eastAsiaTheme="majorEastAsia" w:hAnsiTheme="majorHAnsi" w:cstheme="majorBidi"/>
                            <w:color w:val="4D4D4F" w:themeColor="accent3"/>
                            <w:sz w:val="16"/>
                            <w:szCs w:val="16"/>
                          </w:rPr>
                          <w:t>July</w:t>
                        </w:r>
                        <w:r w:rsidR="00DA71C9">
                          <w:rPr>
                            <w:rFonts w:asciiTheme="majorHAnsi" w:eastAsiaTheme="majorEastAsia" w:hAnsiTheme="majorHAnsi" w:cstheme="majorBidi"/>
                            <w:color w:val="4D4D4F" w:themeColor="accent3"/>
                            <w:sz w:val="16"/>
                            <w:szCs w:val="16"/>
                          </w:rPr>
                          <w:t xml:space="preserve"> </w:t>
                        </w:r>
                        <w:r w:rsidR="00AE35D2">
                          <w:rPr>
                            <w:rFonts w:asciiTheme="majorHAnsi" w:eastAsiaTheme="majorEastAsia" w:hAnsiTheme="majorHAnsi" w:cstheme="majorBidi"/>
                            <w:color w:val="4D4D4F" w:themeColor="accent3"/>
                            <w:sz w:val="16"/>
                            <w:szCs w:val="16"/>
                          </w:rPr>
                          <w:t>to September</w:t>
                        </w:r>
                        <w:r w:rsidR="00AE35D2" w:rsidRPr="00442302">
                          <w:rPr>
                            <w:rFonts w:asciiTheme="majorHAnsi" w:eastAsiaTheme="majorEastAsia" w:hAnsiTheme="majorHAnsi" w:cstheme="majorBidi"/>
                            <w:color w:val="4D4D4F" w:themeColor="accent3"/>
                            <w:sz w:val="16"/>
                            <w:szCs w:val="16"/>
                          </w:rPr>
                          <w:t xml:space="preserve"> 202</w:t>
                        </w:r>
                        <w:r w:rsidR="00AE35D2">
                          <w:rPr>
                            <w:rFonts w:asciiTheme="majorHAnsi" w:eastAsiaTheme="majorEastAsia" w:hAnsiTheme="majorHAnsi" w:cstheme="majorBidi"/>
                            <w:color w:val="4D4D4F" w:themeColor="accent3"/>
                            <w:sz w:val="16"/>
                            <w:szCs w:val="16"/>
                          </w:rPr>
                          <w:t>4</w:t>
                        </w:r>
                      </w:p>
                      <w:p w14:paraId="236A3C80" w14:textId="77777777" w:rsidR="00AE35D2" w:rsidRPr="00442302" w:rsidRDefault="00AE35D2" w:rsidP="00AE35D2">
                        <w:pPr>
                          <w:rPr>
                            <w:sz w:val="16"/>
                            <w:szCs w:val="16"/>
                          </w:rPr>
                        </w:pPr>
                      </w:p>
                    </w:txbxContent>
                  </v:textbox>
                </v:shape>
                <v:shape id="Text Box 2" o:spid="_x0000_s1031" type="#_x0000_t202" style="position:absolute;left:5425;top:9161;width:33715;height:8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" filled="f" stroked="f" strokeweight="1pt">
                  <v:textbox>
                    <w:txbxContent>
                      <w:p w14:paraId="347743C0" w14:textId="77777777" w:rsidR="00AE35D2" w:rsidRPr="00442302" w:rsidRDefault="00AE35D2" w:rsidP="00AE35D2">
                        <w:pPr>
                          <w:spacing w:before="0" w:after="0"/>
                          <w:rPr>
                            <w:rFonts w:asciiTheme="majorHAnsi" w:eastAsiaTheme="majorEastAsia" w:hAnsiTheme="majorHAnsi" w:cstheme="majorBidi"/>
                            <w:b/>
                            <w:bCs/>
                            <w:color w:val="B4292D" w:themeColor="accent4"/>
                            <w:sz w:val="16"/>
                            <w:szCs w:val="16"/>
                          </w:rPr>
                        </w:pPr>
                        <w:r w:rsidRPr="00442302">
                          <w:rPr>
                            <w:rFonts w:asciiTheme="majorHAnsi" w:eastAsiaTheme="majorEastAsia" w:hAnsiTheme="majorHAnsi" w:cstheme="majorBidi"/>
                            <w:b/>
                            <w:bCs/>
                            <w:color w:val="B4292D" w:themeColor="accent4"/>
                            <w:sz w:val="16"/>
                            <w:szCs w:val="16"/>
                          </w:rPr>
                          <w:t>APPLICATIONS CLOSE</w:t>
                        </w:r>
                      </w:p>
                      <w:p w14:paraId="5E6EDB04" w14:textId="1D03E1BB" w:rsidR="00AE35D2" w:rsidRPr="00442302" w:rsidRDefault="004553F6" w:rsidP="00AE35D2">
                        <w:pPr>
                          <w:spacing w:before="0" w:after="0"/>
                          <w:rPr>
                            <w:rFonts w:asciiTheme="majorHAnsi" w:eastAsiaTheme="majorEastAsia" w:hAnsiTheme="majorHAnsi" w:cstheme="majorBidi"/>
                            <w:color w:val="B4292D" w:themeColor="accent4"/>
                            <w:sz w:val="16"/>
                            <w:szCs w:val="16"/>
                          </w:rPr>
                        </w:pPr>
                        <w:r w:rsidRPr="004553F6">
                          <w:rPr>
                            <w:rFonts w:asciiTheme="majorHAnsi" w:eastAsiaTheme="majorEastAsia" w:hAnsiTheme="majorHAnsi" w:cstheme="majorBidi"/>
                            <w:color w:val="B4292D" w:themeColor="accent4"/>
                            <w:sz w:val="16"/>
                            <w:szCs w:val="16"/>
                          </w:rPr>
                          <w:t xml:space="preserve">28 </w:t>
                        </w:r>
                        <w:r w:rsidR="00126F6A" w:rsidRPr="004553F6">
                          <w:rPr>
                            <w:rFonts w:asciiTheme="majorHAnsi" w:eastAsiaTheme="majorEastAsia" w:hAnsiTheme="majorHAnsi" w:cstheme="majorBidi"/>
                            <w:color w:val="B4292D" w:themeColor="accent4"/>
                            <w:sz w:val="16"/>
                            <w:szCs w:val="16"/>
                          </w:rPr>
                          <w:t xml:space="preserve">June </w:t>
                        </w:r>
                        <w:r w:rsidR="00AE35D2" w:rsidRPr="004553F6">
                          <w:rPr>
                            <w:rFonts w:asciiTheme="majorHAnsi" w:eastAsiaTheme="majorEastAsia" w:hAnsiTheme="majorHAnsi" w:cstheme="majorBidi"/>
                            <w:color w:val="B4292D" w:themeColor="accent4"/>
                            <w:sz w:val="16"/>
                            <w:szCs w:val="16"/>
                          </w:rPr>
                          <w:t>2024</w:t>
                        </w:r>
                      </w:p>
                      <w:p w14:paraId="5DD5001E" w14:textId="77777777" w:rsidR="00AE35D2" w:rsidRPr="00442302" w:rsidRDefault="00AE35D2" w:rsidP="00AE35D2">
                        <w:pPr>
                          <w:rPr>
                            <w:sz w:val="16"/>
                            <w:szCs w:val="16"/>
                          </w:rPr>
                        </w:pPr>
                      </w:p>
                    </w:txbxContent>
                  </v:textbox>
                </v:shape>
                <v:shape id="Text Box 2" o:spid="_x0000_s1032" type="#_x0000_t202" style="position:absolute;left:5425;top:20110;width:35048;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" filled="f" stroked="f" strokeweight="1pt">
                  <v:textbox>
                    <w:txbxContent>
                      <w:p w14:paraId="73BFB9EE" w14:textId="77777777" w:rsidR="00AE35D2" w:rsidRPr="00442302" w:rsidRDefault="00AE35D2" w:rsidP="00AE35D2">
                        <w:pPr>
                          <w:spacing w:before="0" w:after="0"/>
                          <w:rPr>
                            <w:rFonts w:asciiTheme="majorHAnsi" w:eastAsiaTheme="majorEastAsia" w:hAnsiTheme="majorHAnsi" w:cstheme="majorBidi"/>
                            <w:b/>
                            <w:bCs/>
                            <w:color w:val="4D4D4F" w:themeColor="accent3"/>
                            <w:sz w:val="16"/>
                            <w:szCs w:val="16"/>
                          </w:rPr>
                        </w:pPr>
                        <w:r w:rsidRPr="00442302">
                          <w:rPr>
                            <w:rFonts w:asciiTheme="majorHAnsi" w:eastAsiaTheme="majorEastAsia" w:hAnsiTheme="majorHAnsi" w:cstheme="majorBidi"/>
                            <w:b/>
                            <w:bCs/>
                            <w:color w:val="4D4D4F" w:themeColor="accent3"/>
                            <w:sz w:val="16"/>
                            <w:szCs w:val="16"/>
                          </w:rPr>
                          <w:t>COSTING AND SHORTLISTING</w:t>
                        </w:r>
                      </w:p>
                      <w:p w14:paraId="1D4CC930" w14:textId="3BFD2B65" w:rsidR="00AE35D2" w:rsidRPr="00442302" w:rsidRDefault="00FA228B" w:rsidP="00AE35D2">
                        <w:pPr>
                          <w:spacing w:before="0" w:after="0"/>
                          <w:rPr>
                            <w:rFonts w:asciiTheme="majorHAnsi" w:eastAsiaTheme="majorEastAsia" w:hAnsiTheme="majorHAnsi" w:cstheme="majorBidi"/>
                            <w:color w:val="4D4D4F" w:themeColor="accent3"/>
                            <w:sz w:val="16"/>
                            <w:szCs w:val="16"/>
                          </w:rPr>
                        </w:pPr>
                        <w:r>
                          <w:rPr>
                            <w:rFonts w:asciiTheme="majorHAnsi" w:eastAsiaTheme="majorEastAsia" w:hAnsiTheme="majorHAnsi" w:cstheme="majorBidi"/>
                            <w:color w:val="4D4D4F" w:themeColor="accent3"/>
                            <w:sz w:val="16"/>
                            <w:szCs w:val="16"/>
                          </w:rPr>
                          <w:t>September</w:t>
                        </w:r>
                        <w:r w:rsidR="00AE35D2" w:rsidRPr="00442302">
                          <w:rPr>
                            <w:rFonts w:asciiTheme="majorHAnsi" w:eastAsiaTheme="majorEastAsia" w:hAnsiTheme="majorHAnsi" w:cstheme="majorBidi"/>
                            <w:color w:val="4D4D4F" w:themeColor="accent3"/>
                            <w:sz w:val="16"/>
                            <w:szCs w:val="16"/>
                          </w:rPr>
                          <w:t xml:space="preserve"> to November 202</w:t>
                        </w:r>
                        <w:r w:rsidR="00AE35D2">
                          <w:rPr>
                            <w:rFonts w:asciiTheme="majorHAnsi" w:eastAsiaTheme="majorEastAsia" w:hAnsiTheme="majorHAnsi" w:cstheme="majorBidi"/>
                            <w:color w:val="4D4D4F" w:themeColor="accent3"/>
                            <w:sz w:val="16"/>
                            <w:szCs w:val="16"/>
                          </w:rPr>
                          <w:t>4</w:t>
                        </w:r>
                      </w:p>
                    </w:txbxContent>
                  </v:textbox>
                </v:shape>
                <v:shape id="Text Box 2" o:spid="_x0000_s1033" type="#_x0000_t202" style="position:absolute;left:5410;top:25298;width:25513;height:7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" filled="f" stroked="f" strokeweight="1pt">
                  <v:textbox>
                    <w:txbxContent>
                      <w:p w14:paraId="0FA57407" w14:textId="77777777" w:rsidR="00AE35D2" w:rsidRPr="00442302" w:rsidRDefault="00AE35D2" w:rsidP="00AE35D2">
                        <w:pPr>
                          <w:spacing w:before="0" w:after="0"/>
                          <w:rPr>
                            <w:rFonts w:asciiTheme="majorHAnsi" w:eastAsiaTheme="majorEastAsia" w:hAnsiTheme="majorHAnsi" w:cstheme="majorBidi"/>
                            <w:b/>
                            <w:bCs/>
                            <w:color w:val="4D4D4F" w:themeColor="background2"/>
                            <w:sz w:val="16"/>
                            <w:szCs w:val="16"/>
                          </w:rPr>
                        </w:pPr>
                        <w:r w:rsidRPr="00442302">
                          <w:rPr>
                            <w:rFonts w:asciiTheme="majorHAnsi" w:eastAsiaTheme="majorEastAsia" w:hAnsiTheme="majorHAnsi" w:cstheme="majorBidi"/>
                            <w:b/>
                            <w:bCs/>
                            <w:color w:val="4D4D4F" w:themeColor="background2"/>
                            <w:sz w:val="16"/>
                            <w:szCs w:val="16"/>
                          </w:rPr>
                          <w:t>APPROVAL AND ANNOUNCEMENTS</w:t>
                        </w:r>
                      </w:p>
                      <w:p w14:paraId="5960D6FB" w14:textId="77777777" w:rsidR="00AE35D2" w:rsidRPr="00442302" w:rsidRDefault="00AE35D2" w:rsidP="00AE35D2">
                        <w:pPr>
                          <w:spacing w:before="0" w:after="0"/>
                          <w:rPr>
                            <w:rFonts w:asciiTheme="majorHAnsi" w:eastAsiaTheme="majorEastAsia" w:hAnsiTheme="majorHAnsi" w:cstheme="majorBidi"/>
                            <w:color w:val="4D4D4F" w:themeColor="background2"/>
                            <w:sz w:val="16"/>
                            <w:szCs w:val="16"/>
                          </w:rPr>
                        </w:pPr>
                        <w:r>
                          <w:rPr>
                            <w:rFonts w:asciiTheme="majorHAnsi" w:eastAsiaTheme="majorEastAsia" w:hAnsiTheme="majorHAnsi" w:cstheme="majorBidi"/>
                            <w:color w:val="4D4D4F" w:themeColor="background2"/>
                            <w:sz w:val="16"/>
                            <w:szCs w:val="16"/>
                          </w:rPr>
                          <w:t>December</w:t>
                        </w:r>
                        <w:r w:rsidRPr="00442302">
                          <w:rPr>
                            <w:rFonts w:asciiTheme="majorHAnsi" w:eastAsiaTheme="majorEastAsia" w:hAnsiTheme="majorHAnsi" w:cstheme="majorBidi"/>
                            <w:color w:val="4D4D4F" w:themeColor="background2"/>
                            <w:sz w:val="16"/>
                            <w:szCs w:val="16"/>
                          </w:rPr>
                          <w:t xml:space="preserve"> 202</w:t>
                        </w:r>
                        <w:r>
                          <w:rPr>
                            <w:rFonts w:asciiTheme="majorHAnsi" w:eastAsiaTheme="majorEastAsia" w:hAnsiTheme="majorHAnsi" w:cstheme="majorBidi"/>
                            <w:color w:val="4D4D4F" w:themeColor="background2"/>
                            <w:sz w:val="16"/>
                            <w:szCs w:val="16"/>
                          </w:rPr>
                          <w:t>4</w:t>
                        </w:r>
                      </w:p>
                      <w:p w14:paraId="73243BFD" w14:textId="77777777" w:rsidR="00AE35D2" w:rsidRPr="00442302" w:rsidRDefault="00AE35D2" w:rsidP="00AE35D2">
                        <w:pPr>
                          <w:rPr>
                            <w:sz w:val="16"/>
                            <w:szCs w:val="16"/>
                          </w:rPr>
                        </w:pPr>
                      </w:p>
                    </w:txbxContent>
                  </v:textbox>
                </v:shape>
                <v:shape id="Text Box 2" o:spid="_x0000_s1034" type="#_x0000_t202" style="position:absolute;left:5202;top:30835;width:36425;height: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" filled="f" stroked="f" strokeweight="1pt">
                  <v:textbox>
                    <w:txbxContent>
                      <w:p w14:paraId="3576147E" w14:textId="77777777" w:rsidR="00AE35D2" w:rsidRPr="00442302" w:rsidRDefault="00AE35D2" w:rsidP="00AE35D2">
                        <w:pPr>
                          <w:spacing w:before="0" w:after="0"/>
                          <w:rPr>
                            <w:rFonts w:asciiTheme="majorHAnsi" w:eastAsiaTheme="majorEastAsia" w:hAnsiTheme="majorHAnsi" w:cstheme="majorBidi"/>
                            <w:b/>
                            <w:bCs/>
                            <w:color w:val="4D4D4F" w:themeColor="background2"/>
                            <w:sz w:val="16"/>
                            <w:szCs w:val="16"/>
                          </w:rPr>
                        </w:pPr>
                        <w:r w:rsidRPr="00442302">
                          <w:rPr>
                            <w:rFonts w:asciiTheme="majorHAnsi" w:eastAsiaTheme="majorEastAsia" w:hAnsiTheme="majorHAnsi" w:cstheme="majorBidi"/>
                            <w:b/>
                            <w:bCs/>
                            <w:color w:val="4D4D4F" w:themeColor="background2"/>
                            <w:sz w:val="16"/>
                            <w:szCs w:val="16"/>
                          </w:rPr>
                          <w:t>DELIVERY OF WORKS</w:t>
                        </w:r>
                      </w:p>
                      <w:p w14:paraId="3CADA9CE" w14:textId="13CC8651" w:rsidR="00AE35D2" w:rsidRPr="00442302" w:rsidRDefault="00AE35D2" w:rsidP="00AE35D2">
                        <w:pPr>
                          <w:rPr>
                            <w:sz w:val="16"/>
                            <w:szCs w:val="16"/>
                          </w:rPr>
                        </w:pPr>
                        <w:r w:rsidRPr="00AE35D2">
                          <w:rPr>
                            <w:rFonts w:asciiTheme="majorHAnsi" w:eastAsiaTheme="majorEastAsia" w:hAnsiTheme="majorHAnsi" w:cstheme="majorBidi"/>
                            <w:color w:val="4D4D4F" w:themeColor="background2"/>
                            <w:sz w:val="16"/>
                            <w:szCs w:val="16"/>
                          </w:rPr>
                          <w:t xml:space="preserve">All funded projects to be completed </w:t>
                        </w:r>
                        <w:r w:rsidRPr="004553F6">
                          <w:rPr>
                            <w:rFonts w:asciiTheme="majorHAnsi" w:eastAsiaTheme="majorEastAsia" w:hAnsiTheme="majorHAnsi" w:cstheme="majorBidi"/>
                            <w:color w:val="4D4D4F" w:themeColor="background2"/>
                            <w:sz w:val="16"/>
                            <w:szCs w:val="16"/>
                          </w:rPr>
                          <w:t xml:space="preserve">by </w:t>
                        </w:r>
                        <w:r w:rsidR="00814984" w:rsidRPr="004553F6">
                          <w:rPr>
                            <w:rFonts w:asciiTheme="majorHAnsi" w:eastAsiaTheme="majorEastAsia" w:hAnsiTheme="majorHAnsi" w:cstheme="majorBidi"/>
                            <w:color w:val="4D4D4F" w:themeColor="background2"/>
                            <w:sz w:val="16"/>
                            <w:szCs w:val="16"/>
                          </w:rPr>
                          <w:t xml:space="preserve">May </w:t>
                        </w:r>
                        <w:r w:rsidRPr="004553F6">
                          <w:rPr>
                            <w:rFonts w:asciiTheme="majorHAnsi" w:eastAsiaTheme="majorEastAsia" w:hAnsiTheme="majorHAnsi" w:cstheme="majorBidi"/>
                            <w:color w:val="4D4D4F" w:themeColor="background2"/>
                            <w:sz w:val="16"/>
                            <w:szCs w:val="16"/>
                          </w:rPr>
                          <w:t>2026</w:t>
                        </w:r>
                      </w:p>
                    </w:txbxContent>
                  </v:textbox>
                </v:shape>
                <w10:wrap anchorx="margin"/>
              </v:group>
            </w:pict>
          </mc:Fallback>
        </mc:AlternateContent>
      </w:r>
    </w:p>
    <w:p w14:paraId="627A486B" w14:textId="77777777" w:rsidR="00AE35D2" w:rsidRPr="006918B1" w:rsidRDefault="00AE35D2" w:rsidP="00AE35D2">
      <w:pPr>
        <w:rPr>
          <w:rFonts w:asciiTheme="majorHAnsi" w:eastAsiaTheme="majorEastAsia" w:hAnsiTheme="majorHAnsi" w:cstheme="majorBidi"/>
          <w:color w:val="B4292D" w:themeColor="text2"/>
          <w:sz w:val="26"/>
          <w:szCs w:val="26"/>
        </w:rPr>
      </w:pPr>
    </w:p>
    <w:p w14:paraId="083927C9" w14:textId="77777777" w:rsidR="00AE35D2" w:rsidRPr="006918B1" w:rsidRDefault="00AE35D2" w:rsidP="00AE35D2">
      <w:pPr>
        <w:rPr>
          <w:rFonts w:asciiTheme="majorHAnsi" w:eastAsiaTheme="majorEastAsia" w:hAnsiTheme="majorHAnsi" w:cstheme="majorBidi"/>
          <w:color w:val="B4292D" w:themeColor="text2"/>
          <w:sz w:val="26"/>
          <w:szCs w:val="26"/>
        </w:rPr>
      </w:pPr>
    </w:p>
    <w:p w14:paraId="13B8079D" w14:textId="77777777" w:rsidR="00AE35D2" w:rsidRPr="006918B1" w:rsidRDefault="00AE35D2" w:rsidP="00AE35D2">
      <w:pPr>
        <w:rPr>
          <w:rFonts w:asciiTheme="majorHAnsi" w:eastAsiaTheme="majorEastAsia" w:hAnsiTheme="majorHAnsi" w:cstheme="majorBidi"/>
          <w:color w:val="B4292D" w:themeColor="text2"/>
          <w:sz w:val="26"/>
          <w:szCs w:val="26"/>
        </w:rPr>
      </w:pPr>
    </w:p>
    <w:p w14:paraId="1608D15A" w14:textId="77777777" w:rsidR="00AE35D2" w:rsidRPr="006918B1" w:rsidRDefault="00AE35D2" w:rsidP="00AE35D2">
      <w:pPr>
        <w:rPr>
          <w:rFonts w:asciiTheme="majorHAnsi" w:eastAsiaTheme="majorEastAsia" w:hAnsiTheme="majorHAnsi" w:cstheme="majorBidi"/>
          <w:color w:val="B4292D" w:themeColor="text2"/>
          <w:sz w:val="26"/>
          <w:szCs w:val="26"/>
        </w:rPr>
      </w:pPr>
    </w:p>
    <w:p w14:paraId="3455B08F" w14:textId="77777777" w:rsidR="00AE35D2" w:rsidRDefault="00AE35D2" w:rsidP="008C5563"/>
    <w:p w14:paraId="3623E048" w14:textId="77777777" w:rsidR="00AE35D2" w:rsidRDefault="00AE35D2" w:rsidP="008C5563"/>
    <w:p w14:paraId="1266AC3F" w14:textId="77777777" w:rsidR="00AE35D2" w:rsidRDefault="00AE35D2" w:rsidP="008C5563"/>
    <w:p w14:paraId="4D8A334E" w14:textId="77777777" w:rsidR="00AE35D2" w:rsidRDefault="00AE35D2" w:rsidP="008C5563"/>
    <w:p w14:paraId="0C8EC970" w14:textId="77777777" w:rsidR="00AE35D2" w:rsidRDefault="00AE35D2" w:rsidP="008C5563"/>
    <w:p w14:paraId="0F943FD6" w14:textId="304787BA" w:rsidR="006918B1" w:rsidRPr="006918B1" w:rsidRDefault="00EC5B24" w:rsidP="00D62456">
      <w:pPr>
        <w:pStyle w:val="Heading1"/>
        <w:pBdr>
          <w:bottom w:val="single" w:sz="4" w:space="1" w:color="auto"/>
        </w:pBdr>
      </w:pPr>
      <w:bookmarkStart w:id="24" w:name="_Toc161928020"/>
      <w:r>
        <w:lastRenderedPageBreak/>
        <w:t>Funding</w:t>
      </w:r>
      <w:bookmarkEnd w:id="24"/>
    </w:p>
    <w:p w14:paraId="4561B10F" w14:textId="77777777" w:rsidR="006918B1" w:rsidRDefault="006918B1" w:rsidP="006918B1">
      <w:pPr>
        <w:keepNext/>
        <w:keepLines/>
        <w:spacing w:before="240" w:after="16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Funding Streams</w:t>
      </w:r>
    </w:p>
    <w:p w14:paraId="6994CBFC" w14:textId="77777777" w:rsidR="00451B01" w:rsidRDefault="00451B01" w:rsidP="00C50E4D">
      <w:pPr>
        <w:spacing w:before="160" w:after="120"/>
        <w:rPr>
          <w:color w:val="000000"/>
          <w:u w:color="000000"/>
        </w:rPr>
      </w:pPr>
      <w:r w:rsidRPr="00434C80">
        <w:rPr>
          <w:color w:val="000000"/>
          <w:u w:color="000000"/>
        </w:rPr>
        <w:t xml:space="preserve">The </w:t>
      </w:r>
      <w:r>
        <w:rPr>
          <w:color w:val="000000"/>
          <w:u w:color="000000"/>
        </w:rPr>
        <w:t>CWF will provide infrastructure opportunities through three funding streams:</w:t>
      </w:r>
    </w:p>
    <w:p w14:paraId="14F9A83D" w14:textId="76A72FF0" w:rsidR="00451B01" w:rsidRPr="00434C80" w:rsidRDefault="00451B01" w:rsidP="00434C80">
      <w:pPr>
        <w:numPr>
          <w:ilvl w:val="0"/>
          <w:numId w:val="26"/>
        </w:numPr>
        <w:spacing w:before="0" w:line="240" w:lineRule="auto"/>
        <w:ind w:left="714" w:hanging="357"/>
      </w:pPr>
      <w:r w:rsidRPr="00434C80">
        <w:tab/>
      </w:r>
      <w:bookmarkStart w:id="25" w:name="_Hlk166506112"/>
      <w:r w:rsidRPr="00434C80">
        <w:t xml:space="preserve">Stream 1 – small </w:t>
      </w:r>
      <w:r w:rsidR="00AA1FEF">
        <w:t xml:space="preserve">priority or </w:t>
      </w:r>
      <w:r w:rsidRPr="00434C80">
        <w:t>condition</w:t>
      </w:r>
      <w:r>
        <w:t>-related</w:t>
      </w:r>
      <w:r w:rsidRPr="00434C80">
        <w:t xml:space="preserve"> projects (up to $50,000)</w:t>
      </w:r>
    </w:p>
    <w:p w14:paraId="48B7FAE9" w14:textId="2FC1D605" w:rsidR="00451B01" w:rsidRPr="00434C80" w:rsidRDefault="00451B01" w:rsidP="00434C80">
      <w:pPr>
        <w:numPr>
          <w:ilvl w:val="0"/>
          <w:numId w:val="26"/>
        </w:numPr>
        <w:spacing w:before="0" w:line="240" w:lineRule="auto"/>
        <w:ind w:left="714" w:hanging="357"/>
      </w:pPr>
      <w:r w:rsidRPr="00434C80">
        <w:tab/>
        <w:t xml:space="preserve">Stream 2 – larger </w:t>
      </w:r>
      <w:r w:rsidR="00AA1FEF">
        <w:t xml:space="preserve">priority or </w:t>
      </w:r>
      <w:r w:rsidRPr="00434C80">
        <w:t>condition</w:t>
      </w:r>
      <w:r>
        <w:t>-related</w:t>
      </w:r>
      <w:r w:rsidRPr="00434C80">
        <w:t xml:space="preserve"> projects (up to $500,000)</w:t>
      </w:r>
    </w:p>
    <w:bookmarkEnd w:id="25"/>
    <w:p w14:paraId="46F2179C" w14:textId="2946AC5C" w:rsidR="00451B01" w:rsidRDefault="00451B01" w:rsidP="00434C80">
      <w:pPr>
        <w:numPr>
          <w:ilvl w:val="0"/>
          <w:numId w:val="26"/>
        </w:numPr>
        <w:spacing w:before="0" w:after="240" w:line="240" w:lineRule="auto"/>
        <w:ind w:left="714" w:hanging="357"/>
      </w:pPr>
      <w:r w:rsidRPr="00434C80">
        <w:tab/>
        <w:t xml:space="preserve">Stream 3 – </w:t>
      </w:r>
      <w:r>
        <w:t xml:space="preserve">student </w:t>
      </w:r>
      <w:r w:rsidRPr="00434C80">
        <w:t>inclusion projects (up to $300,000)</w:t>
      </w:r>
    </w:p>
    <w:tbl>
      <w:tblPr>
        <w:tblStyle w:val="GridTable1Light-Accent31"/>
        <w:tblW w:w="5174" w:type="pct"/>
        <w:tblLook w:val="04A0" w:firstRow="1" w:lastRow="0" w:firstColumn="1" w:lastColumn="0" w:noHBand="0" w:noVBand="1"/>
      </w:tblPr>
      <w:tblGrid>
        <w:gridCol w:w="5525"/>
        <w:gridCol w:w="3968"/>
      </w:tblGrid>
      <w:tr w:rsidR="00C50E4D" w:rsidRPr="006918B1" w14:paraId="47D63C9F" w14:textId="77777777" w:rsidTr="0042754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10" w:type="pct"/>
            <w:shd w:val="clear" w:color="auto" w:fill="B4292D" w:themeFill="accent4"/>
            <w:vAlign w:val="center"/>
          </w:tcPr>
          <w:p w14:paraId="4FD26EC1" w14:textId="7F5B1783" w:rsidR="006918B1" w:rsidRPr="00434C80" w:rsidRDefault="00711EBA" w:rsidP="00434C80">
            <w:pPr>
              <w:keepNext/>
              <w:keepLines/>
              <w:spacing w:before="120" w:after="120"/>
              <w:ind w:left="-119"/>
              <w:jc w:val="center"/>
              <w:rPr>
                <w:rFonts w:asciiTheme="majorHAnsi" w:eastAsia="Arial" w:hAnsiTheme="majorHAnsi" w:cstheme="majorBidi"/>
                <w:color w:val="FFFFFF" w:themeColor="background1"/>
                <w:sz w:val="20"/>
                <w:szCs w:val="20"/>
                <w:u w:color="000000"/>
              </w:rPr>
            </w:pPr>
            <w:r w:rsidRPr="00434C80">
              <w:rPr>
                <w:rFonts w:asciiTheme="majorHAnsi" w:eastAsia="Arial" w:hAnsiTheme="majorHAnsi" w:cstheme="majorBidi"/>
                <w:caps/>
                <w:color w:val="FFFFFF" w:themeColor="background1"/>
                <w:sz w:val="20"/>
                <w:szCs w:val="20"/>
                <w:u w:color="000000"/>
              </w:rPr>
              <w:t>S</w:t>
            </w:r>
            <w:r w:rsidR="006918B1" w:rsidRPr="00434C80">
              <w:rPr>
                <w:rFonts w:asciiTheme="majorHAnsi" w:eastAsia="Arial" w:hAnsiTheme="majorHAnsi" w:cstheme="majorBidi"/>
                <w:caps/>
                <w:color w:val="FFFFFF" w:themeColor="background1"/>
                <w:sz w:val="20"/>
                <w:szCs w:val="20"/>
                <w:u w:color="000000"/>
              </w:rPr>
              <w:t>tream</w:t>
            </w:r>
            <w:r w:rsidR="006918B1" w:rsidRPr="00434C80">
              <w:rPr>
                <w:rFonts w:asciiTheme="majorHAnsi" w:eastAsia="Arial" w:hAnsiTheme="majorHAnsi" w:cstheme="majorBidi"/>
                <w:color w:val="FFFFFF" w:themeColor="background1"/>
                <w:sz w:val="20"/>
                <w:szCs w:val="20"/>
                <w:u w:color="000000"/>
              </w:rPr>
              <w:t xml:space="preserve"> 1 – </w:t>
            </w:r>
            <w:r w:rsidR="00B24EAF">
              <w:rPr>
                <w:rFonts w:asciiTheme="majorHAnsi" w:eastAsia="Arial" w:hAnsiTheme="majorHAnsi" w:cstheme="majorBidi"/>
                <w:color w:val="FFFFFF" w:themeColor="background1"/>
                <w:sz w:val="20"/>
                <w:szCs w:val="20"/>
                <w:u w:color="000000"/>
              </w:rPr>
              <w:t xml:space="preserve">Small </w:t>
            </w:r>
            <w:r w:rsidR="00AA1FEF" w:rsidRPr="00AA1FEF">
              <w:rPr>
                <w:rFonts w:asciiTheme="majorHAnsi" w:eastAsia="Arial" w:hAnsiTheme="majorHAnsi" w:cstheme="majorBidi"/>
                <w:color w:val="FFFFFF" w:themeColor="background1"/>
                <w:sz w:val="20"/>
                <w:szCs w:val="20"/>
                <w:u w:color="000000"/>
              </w:rPr>
              <w:t xml:space="preserve">priority or </w:t>
            </w:r>
            <w:r w:rsidR="00B24EAF">
              <w:rPr>
                <w:rFonts w:asciiTheme="majorHAnsi" w:eastAsia="Arial" w:hAnsiTheme="majorHAnsi" w:cstheme="majorBidi"/>
                <w:color w:val="FFFFFF" w:themeColor="background1"/>
                <w:sz w:val="20"/>
                <w:szCs w:val="20"/>
                <w:u w:color="000000"/>
              </w:rPr>
              <w:t>condition-related projects</w:t>
            </w:r>
          </w:p>
        </w:tc>
        <w:tc>
          <w:tcPr>
            <w:tcW w:w="2090" w:type="pct"/>
            <w:shd w:val="clear" w:color="auto" w:fill="8AAAAD" w:themeFill="accent1"/>
            <w:vAlign w:val="center"/>
          </w:tcPr>
          <w:p w14:paraId="56EFC7F1" w14:textId="4C626AC5" w:rsidR="006918B1" w:rsidRPr="00AA1FEF" w:rsidRDefault="00C50E4D" w:rsidP="00434C80">
            <w:pPr>
              <w:spacing w:before="120" w:after="120"/>
              <w:ind w:right="284"/>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AA1FEF">
              <w:rPr>
                <w:b w:val="0"/>
                <w:bCs w:val="0"/>
                <w:color w:val="FFFFFF" w:themeColor="background1"/>
              </w:rPr>
              <w:t xml:space="preserve">Maximum funding of </w:t>
            </w:r>
            <w:r w:rsidRPr="00AA1FEF">
              <w:rPr>
                <w:color w:val="FFFFFF" w:themeColor="background1"/>
              </w:rPr>
              <w:t>$50,000 (ex GST)</w:t>
            </w:r>
          </w:p>
        </w:tc>
      </w:tr>
      <w:tr w:rsidR="00711EBA" w:rsidRPr="006918B1" w14:paraId="5BB07035" w14:textId="77777777" w:rsidTr="00427546">
        <w:trPr>
          <w:trHeight w:val="20"/>
        </w:trPr>
        <w:tc>
          <w:tcPr>
            <w:cnfStyle w:val="001000000000" w:firstRow="0" w:lastRow="0" w:firstColumn="1" w:lastColumn="0" w:oddVBand="0" w:evenVBand="0" w:oddHBand="0" w:evenHBand="0" w:firstRowFirstColumn="0" w:firstRowLastColumn="0" w:lastRowFirstColumn="0" w:lastRowLastColumn="0"/>
            <w:tcW w:w="2910" w:type="pct"/>
            <w:shd w:val="clear" w:color="auto" w:fill="B4292D" w:themeFill="accent4"/>
            <w:vAlign w:val="center"/>
          </w:tcPr>
          <w:p w14:paraId="7885B03D" w14:textId="4B712E2C" w:rsidR="00451B01" w:rsidRPr="00434C80" w:rsidRDefault="00451B01" w:rsidP="00434C80">
            <w:pPr>
              <w:keepNext/>
              <w:keepLines/>
              <w:spacing w:before="120" w:after="120"/>
              <w:ind w:left="-119"/>
              <w:jc w:val="center"/>
              <w:rPr>
                <w:rFonts w:asciiTheme="majorHAnsi" w:eastAsia="Arial" w:hAnsiTheme="majorHAnsi" w:cstheme="majorBidi"/>
                <w:color w:val="FFFFFF" w:themeColor="background1"/>
                <w:sz w:val="20"/>
                <w:szCs w:val="20"/>
                <w:u w:color="000000"/>
              </w:rPr>
            </w:pPr>
            <w:r w:rsidRPr="00434C80">
              <w:rPr>
                <w:rFonts w:asciiTheme="majorHAnsi" w:eastAsia="Arial" w:hAnsiTheme="majorHAnsi" w:cstheme="majorBidi"/>
                <w:caps/>
                <w:color w:val="FFFFFF" w:themeColor="background1"/>
                <w:sz w:val="20"/>
                <w:szCs w:val="20"/>
                <w:u w:color="000000"/>
              </w:rPr>
              <w:t>stream</w:t>
            </w:r>
            <w:r w:rsidRPr="00434C80">
              <w:rPr>
                <w:rFonts w:asciiTheme="majorHAnsi" w:eastAsia="Arial" w:hAnsiTheme="majorHAnsi" w:cstheme="majorBidi"/>
                <w:color w:val="FFFFFF" w:themeColor="background1"/>
                <w:sz w:val="20"/>
                <w:szCs w:val="20"/>
                <w:u w:color="000000"/>
              </w:rPr>
              <w:t xml:space="preserve"> 2 – </w:t>
            </w:r>
            <w:r w:rsidR="00B24EAF">
              <w:rPr>
                <w:rFonts w:asciiTheme="majorHAnsi" w:eastAsia="Arial" w:hAnsiTheme="majorHAnsi" w:cstheme="majorBidi"/>
                <w:color w:val="FFFFFF" w:themeColor="background1"/>
                <w:sz w:val="20"/>
                <w:szCs w:val="20"/>
                <w:u w:color="000000"/>
              </w:rPr>
              <w:t xml:space="preserve">Larger </w:t>
            </w:r>
            <w:r w:rsidR="00AA1FEF" w:rsidRPr="00AA1FEF">
              <w:rPr>
                <w:rFonts w:asciiTheme="majorHAnsi" w:eastAsia="Arial" w:hAnsiTheme="majorHAnsi" w:cstheme="majorBidi"/>
                <w:color w:val="FFFFFF" w:themeColor="background1"/>
                <w:sz w:val="20"/>
                <w:szCs w:val="20"/>
                <w:u w:color="000000"/>
              </w:rPr>
              <w:t xml:space="preserve">priority or </w:t>
            </w:r>
            <w:r w:rsidR="00B24EAF">
              <w:rPr>
                <w:rFonts w:asciiTheme="majorHAnsi" w:eastAsia="Arial" w:hAnsiTheme="majorHAnsi" w:cstheme="majorBidi"/>
                <w:color w:val="FFFFFF" w:themeColor="background1"/>
                <w:sz w:val="20"/>
                <w:szCs w:val="20"/>
                <w:u w:color="000000"/>
              </w:rPr>
              <w:t>condition-related projects</w:t>
            </w:r>
          </w:p>
        </w:tc>
        <w:tc>
          <w:tcPr>
            <w:tcW w:w="2090" w:type="pct"/>
            <w:shd w:val="clear" w:color="auto" w:fill="8AAAAD" w:themeFill="accent1"/>
            <w:vAlign w:val="center"/>
          </w:tcPr>
          <w:p w14:paraId="3BC6FBA3" w14:textId="76A6D424" w:rsidR="00451B01" w:rsidRPr="00AA1FEF" w:rsidRDefault="00C50E4D" w:rsidP="00434C80">
            <w:pPr>
              <w:spacing w:before="120" w:after="120"/>
              <w:ind w:right="284"/>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Bidi"/>
                <w:caps/>
                <w:color w:val="FFFFFF" w:themeColor="background1"/>
                <w:u w:color="000000"/>
              </w:rPr>
            </w:pPr>
            <w:r w:rsidRPr="00AA1FEF">
              <w:rPr>
                <w:color w:val="FFFFFF" w:themeColor="background1"/>
              </w:rPr>
              <w:t xml:space="preserve">Maximum funding of </w:t>
            </w:r>
            <w:r w:rsidRPr="00AA1FEF">
              <w:rPr>
                <w:b/>
                <w:bCs/>
                <w:color w:val="FFFFFF" w:themeColor="background1"/>
              </w:rPr>
              <w:t>$500,000</w:t>
            </w:r>
            <w:r w:rsidRPr="00AA1FEF">
              <w:rPr>
                <w:color w:val="FFFFFF" w:themeColor="background1"/>
              </w:rPr>
              <w:t xml:space="preserve"> (ex GST)</w:t>
            </w:r>
          </w:p>
        </w:tc>
      </w:tr>
      <w:tr w:rsidR="00711EBA" w:rsidRPr="006918B1" w14:paraId="07C1BCA9" w14:textId="77777777" w:rsidTr="00427546">
        <w:trPr>
          <w:trHeight w:val="20"/>
        </w:trPr>
        <w:tc>
          <w:tcPr>
            <w:cnfStyle w:val="001000000000" w:firstRow="0" w:lastRow="0" w:firstColumn="1" w:lastColumn="0" w:oddVBand="0" w:evenVBand="0" w:oddHBand="0" w:evenHBand="0" w:firstRowFirstColumn="0" w:firstRowLastColumn="0" w:lastRowFirstColumn="0" w:lastRowLastColumn="0"/>
            <w:tcW w:w="2910" w:type="pct"/>
            <w:shd w:val="clear" w:color="auto" w:fill="B4292D" w:themeFill="accent4"/>
            <w:vAlign w:val="center"/>
          </w:tcPr>
          <w:p w14:paraId="528564EC" w14:textId="244AE9F3" w:rsidR="00451B01" w:rsidRPr="00434C80" w:rsidRDefault="00451B01" w:rsidP="00434C80">
            <w:pPr>
              <w:keepNext/>
              <w:keepLines/>
              <w:spacing w:before="120" w:after="120"/>
              <w:ind w:left="-119"/>
              <w:jc w:val="center"/>
              <w:rPr>
                <w:rFonts w:asciiTheme="majorHAnsi" w:eastAsia="Arial" w:hAnsiTheme="majorHAnsi" w:cstheme="majorBidi"/>
                <w:color w:val="FFFFFF" w:themeColor="background1"/>
                <w:sz w:val="20"/>
                <w:szCs w:val="20"/>
                <w:u w:color="000000"/>
              </w:rPr>
            </w:pPr>
            <w:r w:rsidRPr="00434C80">
              <w:rPr>
                <w:rFonts w:asciiTheme="majorHAnsi" w:eastAsia="Arial" w:hAnsiTheme="majorHAnsi" w:cstheme="majorBidi"/>
                <w:caps/>
                <w:color w:val="FFFFFF" w:themeColor="background1"/>
                <w:sz w:val="20"/>
                <w:szCs w:val="20"/>
                <w:u w:color="000000"/>
              </w:rPr>
              <w:t>Stream</w:t>
            </w:r>
            <w:r w:rsidRPr="00434C80">
              <w:rPr>
                <w:rFonts w:asciiTheme="majorHAnsi" w:eastAsia="Arial" w:hAnsiTheme="majorHAnsi" w:cstheme="majorBidi"/>
                <w:color w:val="FFFFFF" w:themeColor="background1"/>
                <w:sz w:val="20"/>
                <w:szCs w:val="20"/>
                <w:u w:color="000000"/>
              </w:rPr>
              <w:t xml:space="preserve"> 3 – </w:t>
            </w:r>
            <w:r w:rsidR="00711EBA">
              <w:rPr>
                <w:rFonts w:asciiTheme="majorHAnsi" w:eastAsia="Arial" w:hAnsiTheme="majorHAnsi" w:cstheme="majorBidi"/>
                <w:color w:val="FFFFFF" w:themeColor="background1"/>
                <w:sz w:val="20"/>
                <w:szCs w:val="20"/>
                <w:u w:color="000000"/>
              </w:rPr>
              <w:t>S</w:t>
            </w:r>
            <w:r w:rsidRPr="00434C80">
              <w:rPr>
                <w:rFonts w:asciiTheme="majorHAnsi" w:eastAsia="Arial" w:hAnsiTheme="majorHAnsi" w:cstheme="majorBidi"/>
                <w:color w:val="FFFFFF" w:themeColor="background1"/>
                <w:sz w:val="20"/>
                <w:szCs w:val="20"/>
                <w:u w:color="000000"/>
              </w:rPr>
              <w:t>tudent inclusion projects</w:t>
            </w:r>
          </w:p>
        </w:tc>
        <w:tc>
          <w:tcPr>
            <w:tcW w:w="2090" w:type="pct"/>
            <w:shd w:val="clear" w:color="auto" w:fill="8AAAAD" w:themeFill="accent1"/>
            <w:vAlign w:val="center"/>
          </w:tcPr>
          <w:p w14:paraId="627D9B75" w14:textId="79255B57" w:rsidR="00451B01" w:rsidRPr="00AA1FEF" w:rsidRDefault="00C50E4D" w:rsidP="00434C80">
            <w:pPr>
              <w:spacing w:before="120" w:after="120"/>
              <w:ind w:right="284"/>
              <w:jc w:val="cente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Bidi"/>
                <w:caps/>
                <w:color w:val="FFFFFF" w:themeColor="background1"/>
                <w:u w:color="000000"/>
              </w:rPr>
            </w:pPr>
            <w:r w:rsidRPr="00AA1FEF">
              <w:rPr>
                <w:color w:val="FFFFFF" w:themeColor="background1"/>
              </w:rPr>
              <w:t xml:space="preserve">Maximum funding of </w:t>
            </w:r>
            <w:r w:rsidRPr="00AA1FEF">
              <w:rPr>
                <w:b/>
                <w:bCs/>
                <w:color w:val="FFFFFF" w:themeColor="background1"/>
              </w:rPr>
              <w:t>$300,000</w:t>
            </w:r>
            <w:r w:rsidRPr="00AA1FEF">
              <w:rPr>
                <w:color w:val="FFFFFF" w:themeColor="background1"/>
              </w:rPr>
              <w:t xml:space="preserve"> (ex GST)</w:t>
            </w:r>
          </w:p>
        </w:tc>
      </w:tr>
      <w:tr w:rsidR="006918B1" w:rsidRPr="006918B1" w14:paraId="0595549C" w14:textId="77777777" w:rsidTr="00427546">
        <w:trPr>
          <w:trHeight w:val="2251"/>
        </w:trPr>
        <w:tc>
          <w:tcPr>
            <w:cnfStyle w:val="001000000000" w:firstRow="0" w:lastRow="0" w:firstColumn="1" w:lastColumn="0" w:oddVBand="0" w:evenVBand="0" w:oddHBand="0" w:evenHBand="0" w:firstRowFirstColumn="0" w:firstRowLastColumn="0" w:lastRowFirstColumn="0" w:lastRowLastColumn="0"/>
            <w:tcW w:w="5000" w:type="pct"/>
            <w:gridSpan w:val="2"/>
          </w:tcPr>
          <w:p w14:paraId="36C55E36" w14:textId="5D9159BB" w:rsidR="006918B1" w:rsidRPr="006918B1" w:rsidRDefault="006918B1" w:rsidP="00434C80">
            <w:pPr>
              <w:numPr>
                <w:ilvl w:val="0"/>
                <w:numId w:val="31"/>
              </w:numPr>
              <w:spacing w:before="120" w:after="80"/>
              <w:ind w:left="595" w:hanging="357"/>
              <w:rPr>
                <w:b w:val="0"/>
                <w:bCs w:val="0"/>
              </w:rPr>
            </w:pPr>
            <w:r w:rsidRPr="006918B1">
              <w:rPr>
                <w:rFonts w:asciiTheme="majorHAnsi" w:hAnsiTheme="majorHAnsi" w:cstheme="majorHAnsi"/>
                <w:b w:val="0"/>
                <w:bCs w:val="0"/>
              </w:rPr>
              <w:t xml:space="preserve">We will prioritise </w:t>
            </w:r>
            <w:r w:rsidRPr="006918B1">
              <w:rPr>
                <w:rFonts w:asciiTheme="majorHAnsi" w:hAnsiTheme="majorHAnsi" w:cstheme="majorHAnsi"/>
              </w:rPr>
              <w:t>condition-related projects</w:t>
            </w:r>
            <w:r w:rsidR="009F242E" w:rsidRPr="009F242E">
              <w:rPr>
                <w:rFonts w:asciiTheme="majorHAnsi" w:hAnsiTheme="majorHAnsi" w:cstheme="majorHAnsi"/>
                <w:b w:val="0"/>
                <w:bCs w:val="0"/>
              </w:rPr>
              <w:t xml:space="preserve"> </w:t>
            </w:r>
            <w:r w:rsidR="006F0655">
              <w:rPr>
                <w:rFonts w:asciiTheme="majorHAnsi" w:hAnsiTheme="majorHAnsi" w:cstheme="majorHAnsi"/>
                <w:b w:val="0"/>
                <w:bCs w:val="0"/>
              </w:rPr>
              <w:t>(e.g. toilet and roof upgrades)</w:t>
            </w:r>
            <w:r w:rsidR="00B24EAF">
              <w:rPr>
                <w:rFonts w:asciiTheme="majorHAnsi" w:hAnsiTheme="majorHAnsi" w:cstheme="majorHAnsi"/>
                <w:b w:val="0"/>
                <w:bCs w:val="0"/>
              </w:rPr>
              <w:t>,</w:t>
            </w:r>
            <w:r w:rsidR="00033C32">
              <w:rPr>
                <w:rFonts w:asciiTheme="majorHAnsi" w:hAnsiTheme="majorHAnsi" w:cstheme="majorHAnsi"/>
                <w:b w:val="0"/>
                <w:bCs w:val="0"/>
              </w:rPr>
              <w:t xml:space="preserve"> </w:t>
            </w:r>
            <w:r w:rsidR="00871A23">
              <w:rPr>
                <w:rFonts w:asciiTheme="majorHAnsi" w:hAnsiTheme="majorHAnsi" w:cstheme="majorHAnsi"/>
                <w:b w:val="0"/>
                <w:bCs w:val="0"/>
              </w:rPr>
              <w:t xml:space="preserve">as well as </w:t>
            </w:r>
            <w:r w:rsidR="00033C32">
              <w:rPr>
                <w:rFonts w:asciiTheme="majorHAnsi" w:hAnsiTheme="majorHAnsi" w:cstheme="majorHAnsi"/>
                <w:b w:val="0"/>
                <w:bCs w:val="0"/>
              </w:rPr>
              <w:t xml:space="preserve">projects that promote </w:t>
            </w:r>
            <w:r w:rsidR="00033C32" w:rsidRPr="00033C32">
              <w:rPr>
                <w:rFonts w:asciiTheme="majorHAnsi" w:hAnsiTheme="majorHAnsi" w:cstheme="majorHAnsi"/>
              </w:rPr>
              <w:t>inclusi</w:t>
            </w:r>
            <w:r w:rsidR="009B5339">
              <w:rPr>
                <w:rFonts w:asciiTheme="majorHAnsi" w:hAnsiTheme="majorHAnsi" w:cstheme="majorHAnsi"/>
              </w:rPr>
              <w:t>on</w:t>
            </w:r>
            <w:r w:rsidR="006F0655">
              <w:rPr>
                <w:rFonts w:asciiTheme="majorHAnsi" w:hAnsiTheme="majorHAnsi" w:cstheme="majorHAnsi"/>
                <w:b w:val="0"/>
                <w:bCs w:val="0"/>
              </w:rPr>
              <w:t>.</w:t>
            </w:r>
          </w:p>
          <w:p w14:paraId="4CBC0579" w14:textId="1DCB8AB9" w:rsidR="006918B1" w:rsidRPr="006918B1" w:rsidRDefault="006918B1">
            <w:pPr>
              <w:numPr>
                <w:ilvl w:val="0"/>
                <w:numId w:val="31"/>
              </w:numPr>
              <w:tabs>
                <w:tab w:val="left" w:pos="3728"/>
              </w:tabs>
              <w:spacing w:before="40" w:after="80"/>
              <w:ind w:left="596" w:right="284" w:hanging="357"/>
              <w:rPr>
                <w:rFonts w:eastAsia="Arial Unicode MS" w:cs="Arial Unicode MS"/>
                <w:b w:val="0"/>
                <w:u w:color="000000"/>
                <w:bdr w:val="nil"/>
                <w:lang w:val="en-US" w:eastAsia="en-AU"/>
              </w:rPr>
            </w:pPr>
            <w:r w:rsidRPr="006918B1">
              <w:rPr>
                <w:rFonts w:eastAsia="Arial Unicode MS" w:cs="Arial Unicode MS"/>
                <w:b w:val="0"/>
                <w:bCs w:val="0"/>
                <w:u w:color="000000"/>
                <w:bdr w:val="nil"/>
                <w:lang w:val="en-US" w:eastAsia="en-AU"/>
              </w:rPr>
              <w:t xml:space="preserve">We will determine who manages the project </w:t>
            </w:r>
            <w:r w:rsidRPr="006918B1">
              <w:rPr>
                <w:rFonts w:ascii="Century Gothic" w:eastAsia="Arial Unicode MS" w:hAnsi="Century Gothic" w:cs="Arial Unicode MS"/>
                <w:b w:val="0"/>
                <w:bCs w:val="0"/>
                <w:u w:color="000000"/>
                <w:bdr w:val="nil"/>
                <w:lang w:val="en-US" w:eastAsia="en-AU"/>
              </w:rPr>
              <w:t>–</w:t>
            </w:r>
            <w:r w:rsidRPr="006918B1">
              <w:rPr>
                <w:rFonts w:eastAsia="Arial Unicode MS" w:cs="Arial Unicode MS"/>
                <w:b w:val="0"/>
                <w:bCs w:val="0"/>
                <w:u w:color="000000"/>
                <w:bdr w:val="nil"/>
                <w:lang w:val="en-US" w:eastAsia="en-AU"/>
              </w:rPr>
              <w:t xml:space="preserve"> </w:t>
            </w:r>
            <w:r w:rsidR="009F242E">
              <w:rPr>
                <w:rFonts w:eastAsia="Arial Unicode MS" w:cs="Arial Unicode MS"/>
                <w:b w:val="0"/>
                <w:bCs w:val="0"/>
                <w:u w:color="000000"/>
                <w:bdr w:val="nil"/>
                <w:lang w:val="en-US" w:eastAsia="en-AU"/>
              </w:rPr>
              <w:t xml:space="preserve">whether it </w:t>
            </w:r>
            <w:r w:rsidR="00515CFE">
              <w:rPr>
                <w:rFonts w:eastAsia="Arial Unicode MS" w:cs="Arial Unicode MS"/>
                <w:b w:val="0"/>
                <w:bCs w:val="0"/>
                <w:u w:color="000000"/>
                <w:bdr w:val="nil"/>
                <w:lang w:val="en-US" w:eastAsia="en-AU"/>
              </w:rPr>
              <w:t xml:space="preserve">be </w:t>
            </w:r>
            <w:r w:rsidRPr="006918B1">
              <w:rPr>
                <w:rFonts w:eastAsia="Arial Unicode MS" w:cs="Arial Unicode MS"/>
                <w:b w:val="0"/>
                <w:bCs w:val="0"/>
                <w:u w:color="000000"/>
                <w:bdr w:val="nil"/>
                <w:lang w:val="en-US" w:eastAsia="en-AU"/>
              </w:rPr>
              <w:t>school</w:t>
            </w:r>
            <w:r w:rsidR="00515CFE">
              <w:rPr>
                <w:rFonts w:eastAsia="Arial Unicode MS" w:cs="Arial Unicode MS"/>
                <w:b w:val="0"/>
                <w:bCs w:val="0"/>
                <w:u w:color="000000"/>
                <w:bdr w:val="nil"/>
                <w:lang w:val="en-US" w:eastAsia="en-AU"/>
              </w:rPr>
              <w:t>-led</w:t>
            </w:r>
            <w:r w:rsidRPr="006918B1">
              <w:rPr>
                <w:rFonts w:eastAsia="Arial Unicode MS" w:cs="Arial Unicode MS"/>
                <w:b w:val="0"/>
                <w:bCs w:val="0"/>
                <w:u w:color="000000"/>
                <w:bdr w:val="nil"/>
                <w:lang w:val="en-US" w:eastAsia="en-AU"/>
              </w:rPr>
              <w:t xml:space="preserve"> or VSBA-led.</w:t>
            </w:r>
          </w:p>
          <w:p w14:paraId="642AD436" w14:textId="77777777" w:rsidR="006918B1" w:rsidRPr="006918B1" w:rsidRDefault="006918B1">
            <w:pPr>
              <w:numPr>
                <w:ilvl w:val="0"/>
                <w:numId w:val="31"/>
              </w:numPr>
              <w:tabs>
                <w:tab w:val="left" w:pos="3728"/>
              </w:tabs>
              <w:spacing w:before="40" w:after="80"/>
              <w:ind w:left="596" w:right="284" w:hanging="357"/>
              <w:rPr>
                <w:rFonts w:eastAsia="Arial Unicode MS" w:cs="Arial Unicode MS"/>
                <w:b w:val="0"/>
                <w:bCs w:val="0"/>
                <w:u w:color="000000"/>
                <w:bdr w:val="nil"/>
                <w:lang w:val="en-US" w:eastAsia="en-AU"/>
              </w:rPr>
            </w:pPr>
            <w:r w:rsidRPr="006918B1">
              <w:rPr>
                <w:rFonts w:eastAsia="Arial Unicode MS" w:cs="Arial Unicode MS"/>
                <w:b w:val="0"/>
                <w:bCs w:val="0"/>
                <w:u w:color="000000"/>
                <w:bdr w:val="nil"/>
                <w:lang w:val="en-US" w:eastAsia="en-AU"/>
              </w:rPr>
              <w:t>If an application to Stream 1 is costed above $50,000, we will move it to Stream 2 for assessment.</w:t>
            </w:r>
          </w:p>
          <w:p w14:paraId="5A1C12FA" w14:textId="2495A503" w:rsidR="006918B1" w:rsidRPr="006918B1" w:rsidRDefault="00515CFE">
            <w:pPr>
              <w:numPr>
                <w:ilvl w:val="0"/>
                <w:numId w:val="31"/>
              </w:numPr>
              <w:tabs>
                <w:tab w:val="left" w:pos="3728"/>
              </w:tabs>
              <w:spacing w:before="40" w:after="80"/>
              <w:ind w:left="596" w:right="284" w:hanging="357"/>
              <w:rPr>
                <w:rFonts w:eastAsia="Arial Unicode MS" w:cs="Arial Unicode MS"/>
                <w:b w:val="0"/>
                <w:bCs w:val="0"/>
                <w:u w:color="000000"/>
                <w:bdr w:val="nil"/>
                <w:lang w:val="en-US" w:eastAsia="en-AU"/>
              </w:rPr>
            </w:pPr>
            <w:r>
              <w:rPr>
                <w:rFonts w:eastAsia="Arial Unicode MS" w:cs="Arial Unicode MS"/>
                <w:b w:val="0"/>
                <w:bCs w:val="0"/>
                <w:u w:color="000000"/>
                <w:bdr w:val="nil"/>
                <w:lang w:val="en-US" w:eastAsia="en-AU"/>
              </w:rPr>
              <w:t>Schools</w:t>
            </w:r>
            <w:r w:rsidRPr="006918B1">
              <w:rPr>
                <w:rFonts w:eastAsia="Arial Unicode MS" w:cs="Arial Unicode MS"/>
                <w:b w:val="0"/>
                <w:bCs w:val="0"/>
                <w:u w:color="000000"/>
                <w:bdr w:val="nil"/>
                <w:lang w:val="en-US" w:eastAsia="en-AU"/>
              </w:rPr>
              <w:t xml:space="preserve"> </w:t>
            </w:r>
            <w:r w:rsidR="006918B1" w:rsidRPr="006918B1">
              <w:rPr>
                <w:rFonts w:eastAsia="Arial Unicode MS" w:cs="Arial Unicode MS"/>
                <w:b w:val="0"/>
                <w:bCs w:val="0"/>
                <w:u w:color="000000"/>
                <w:bdr w:val="nil"/>
                <w:lang w:val="en-US" w:eastAsia="en-AU"/>
              </w:rPr>
              <w:t xml:space="preserve">must provide a </w:t>
            </w:r>
            <w:r w:rsidR="006918B1" w:rsidRPr="006918B1">
              <w:rPr>
                <w:rFonts w:eastAsia="Arial Unicode MS" w:cs="Arial Unicode MS"/>
                <w:u w:color="000000"/>
                <w:bdr w:val="nil"/>
                <w:lang w:val="en-US" w:eastAsia="en-AU"/>
              </w:rPr>
              <w:t>clear project description</w:t>
            </w:r>
            <w:r w:rsidR="006918B1" w:rsidRPr="006918B1">
              <w:rPr>
                <w:rFonts w:eastAsia="Arial Unicode MS" w:cs="Arial Unicode MS"/>
                <w:b w:val="0"/>
                <w:bCs w:val="0"/>
                <w:u w:color="000000"/>
                <w:bdr w:val="nil"/>
                <w:lang w:val="en-US" w:eastAsia="en-AU"/>
              </w:rPr>
              <w:t xml:space="preserve"> with detailed specifications and designs/plans.</w:t>
            </w:r>
          </w:p>
          <w:p w14:paraId="0210E83A" w14:textId="77777777" w:rsidR="006918B1" w:rsidRPr="006918B1" w:rsidRDefault="006918B1">
            <w:pPr>
              <w:numPr>
                <w:ilvl w:val="0"/>
                <w:numId w:val="31"/>
              </w:numPr>
              <w:tabs>
                <w:tab w:val="left" w:pos="3728"/>
              </w:tabs>
              <w:spacing w:before="40" w:after="80"/>
              <w:ind w:left="596" w:right="284" w:hanging="357"/>
              <w:rPr>
                <w:rFonts w:eastAsia="Arial Unicode MS" w:cs="Arial Unicode MS"/>
                <w:b w:val="0"/>
                <w:bCs w:val="0"/>
                <w:u w:color="000000"/>
                <w:bdr w:val="nil"/>
                <w:lang w:val="en-US" w:eastAsia="en-AU"/>
              </w:rPr>
            </w:pPr>
            <w:r w:rsidRPr="006918B1">
              <w:rPr>
                <w:rFonts w:eastAsia="Arial Unicode MS" w:cs="Arial Unicode MS"/>
                <w:b w:val="0"/>
                <w:bCs w:val="0"/>
                <w:u w:color="000000"/>
                <w:bdr w:val="nil"/>
                <w:lang w:val="en-US" w:eastAsia="en-AU"/>
              </w:rPr>
              <w:t xml:space="preserve">We will arrange for all projects to be </w:t>
            </w:r>
            <w:r w:rsidRPr="006918B1">
              <w:rPr>
                <w:rFonts w:eastAsia="Arial Unicode MS" w:cs="Arial Unicode MS"/>
                <w:u w:color="000000"/>
                <w:bdr w:val="nil"/>
                <w:lang w:val="en-US" w:eastAsia="en-AU"/>
              </w:rPr>
              <w:t>professionally costed</w:t>
            </w:r>
            <w:r w:rsidRPr="006918B1">
              <w:rPr>
                <w:rFonts w:eastAsia="Arial Unicode MS" w:cs="Arial Unicode MS"/>
                <w:b w:val="0"/>
                <w:bCs w:val="0"/>
                <w:u w:color="000000"/>
                <w:bdr w:val="nil"/>
                <w:lang w:val="en-US" w:eastAsia="en-AU"/>
              </w:rPr>
              <w:t>.</w:t>
            </w:r>
          </w:p>
          <w:p w14:paraId="4555C102" w14:textId="1BE83AB6" w:rsidR="00BE1EF9" w:rsidRPr="009F242E" w:rsidRDefault="006918B1">
            <w:pPr>
              <w:numPr>
                <w:ilvl w:val="0"/>
                <w:numId w:val="31"/>
              </w:numPr>
              <w:spacing w:before="40" w:after="80"/>
              <w:ind w:left="596" w:right="284" w:hanging="357"/>
              <w:rPr>
                <w:rFonts w:eastAsia="Arial Unicode MS" w:cs="Arial Unicode MS"/>
                <w:u w:color="000000"/>
                <w:bdr w:val="nil"/>
                <w:lang w:val="en-US" w:eastAsia="en-AU"/>
              </w:rPr>
            </w:pPr>
            <w:r w:rsidRPr="006918B1">
              <w:rPr>
                <w:rFonts w:eastAsia="Arial Unicode MS" w:cs="Arial Unicode MS"/>
                <w:b w:val="0"/>
                <w:bCs w:val="0"/>
                <w:u w:color="000000"/>
                <w:bdr w:val="nil"/>
                <w:lang w:val="en-US" w:eastAsia="en-AU"/>
              </w:rPr>
              <w:t xml:space="preserve">Schools </w:t>
            </w:r>
            <w:r w:rsidRPr="006918B1">
              <w:rPr>
                <w:rFonts w:eastAsia="Arial Unicode MS" w:cs="Arial Unicode MS"/>
                <w:u w:color="000000"/>
                <w:bdr w:val="nil"/>
                <w:lang w:val="en-US" w:eastAsia="en-AU"/>
              </w:rPr>
              <w:t>can</w:t>
            </w:r>
            <w:r w:rsidRPr="006918B1">
              <w:rPr>
                <w:rFonts w:eastAsia="Arial Unicode MS" w:cs="Arial Unicode MS"/>
                <w:b w:val="0"/>
                <w:bCs w:val="0"/>
                <w:u w:color="000000"/>
                <w:bdr w:val="nil"/>
                <w:lang w:val="en-US" w:eastAsia="en-AU"/>
              </w:rPr>
              <w:t xml:space="preserve"> </w:t>
            </w:r>
            <w:r w:rsidRPr="006918B1">
              <w:rPr>
                <w:rFonts w:eastAsia="Arial Unicode MS" w:cs="Arial Unicode MS"/>
                <w:u w:color="000000"/>
                <w:bdr w:val="nil"/>
                <w:lang w:val="en-US" w:eastAsia="en-AU"/>
              </w:rPr>
              <w:t>co-contribute</w:t>
            </w:r>
            <w:r w:rsidRPr="006918B1">
              <w:rPr>
                <w:rFonts w:eastAsia="Arial Unicode MS" w:cs="Arial Unicode MS"/>
                <w:b w:val="0"/>
                <w:bCs w:val="0"/>
                <w:u w:color="000000"/>
                <w:bdr w:val="nil"/>
                <w:lang w:val="en-US" w:eastAsia="en-AU"/>
              </w:rPr>
              <w:t xml:space="preserve"> any amount </w:t>
            </w:r>
            <w:r w:rsidRPr="006918B1">
              <w:rPr>
                <w:rFonts w:eastAsia="Arial Unicode MS" w:cs="Arial Unicode MS"/>
                <w:u w:color="000000"/>
                <w:bdr w:val="nil"/>
                <w:lang w:val="en-US" w:eastAsia="en-AU"/>
              </w:rPr>
              <w:t>up to maximum project costs</w:t>
            </w:r>
            <w:r w:rsidRPr="006918B1">
              <w:rPr>
                <w:rFonts w:eastAsia="Arial Unicode MS" w:cs="Arial Unicode MS"/>
                <w:b w:val="0"/>
                <w:bCs w:val="0"/>
                <w:u w:color="000000"/>
                <w:bdr w:val="nil"/>
                <w:lang w:val="en-US" w:eastAsia="en-AU"/>
              </w:rPr>
              <w:t>. Any co-contributions must be approved by the VSBA.</w:t>
            </w:r>
          </w:p>
          <w:p w14:paraId="4F5EDEC7" w14:textId="54CBE6C1" w:rsidR="006918B1" w:rsidRPr="006918B1" w:rsidRDefault="009F242E" w:rsidP="00434C80">
            <w:pPr>
              <w:spacing w:before="120" w:after="120"/>
              <w:ind w:left="167" w:right="284"/>
              <w:rPr>
                <w:b w:val="0"/>
              </w:rPr>
            </w:pPr>
            <w:r w:rsidRPr="00515CFE">
              <w:t>NB:</w:t>
            </w:r>
            <w:r w:rsidR="006918B1" w:rsidRPr="006918B1">
              <w:rPr>
                <w:b w:val="0"/>
              </w:rPr>
              <w:t xml:space="preserve"> By exception, a project costed above $500,000 </w:t>
            </w:r>
            <w:r w:rsidR="00E1775A">
              <w:rPr>
                <w:b w:val="0"/>
              </w:rPr>
              <w:t>under Stream 2 or $300,000 under Stream 3 m</w:t>
            </w:r>
            <w:r w:rsidR="006918B1" w:rsidRPr="006918B1">
              <w:rPr>
                <w:b w:val="0"/>
              </w:rPr>
              <w:t>ay be approved for funding in cases where the VSBA deem</w:t>
            </w:r>
            <w:r w:rsidR="00223FFF">
              <w:rPr>
                <w:b w:val="0"/>
              </w:rPr>
              <w:t>s</w:t>
            </w:r>
            <w:r w:rsidR="006918B1" w:rsidRPr="006918B1">
              <w:rPr>
                <w:b w:val="0"/>
              </w:rPr>
              <w:t xml:space="preserve"> </w:t>
            </w:r>
            <w:r w:rsidR="00223FFF">
              <w:rPr>
                <w:b w:val="0"/>
              </w:rPr>
              <w:t xml:space="preserve">it </w:t>
            </w:r>
            <w:r w:rsidR="006918B1" w:rsidRPr="006918B1">
              <w:rPr>
                <w:b w:val="0"/>
              </w:rPr>
              <w:t>a significant priority.</w:t>
            </w:r>
          </w:p>
        </w:tc>
      </w:tr>
      <w:tr w:rsidR="00875349" w:rsidRPr="006918B1" w14:paraId="052EA4D6" w14:textId="77777777" w:rsidTr="00427546">
        <w:trPr>
          <w:trHeight w:val="76"/>
        </w:trPr>
        <w:tc>
          <w:tcPr>
            <w:cnfStyle w:val="001000000000" w:firstRow="0" w:lastRow="0" w:firstColumn="1" w:lastColumn="0" w:oddVBand="0" w:evenVBand="0" w:oddHBand="0" w:evenHBand="0" w:firstRowFirstColumn="0" w:firstRowLastColumn="0" w:lastRowFirstColumn="0" w:lastRowLastColumn="0"/>
            <w:tcW w:w="5000" w:type="pct"/>
            <w:gridSpan w:val="2"/>
          </w:tcPr>
          <w:p w14:paraId="3A0C4E8F" w14:textId="65D8E5E2" w:rsidR="00BE1EF9" w:rsidRPr="00B7490B" w:rsidRDefault="00875349" w:rsidP="00434C80">
            <w:pPr>
              <w:spacing w:before="120" w:after="120"/>
              <w:jc w:val="center"/>
              <w:rPr>
                <w:b w:val="0"/>
                <w:bCs w:val="0"/>
              </w:rPr>
            </w:pPr>
            <w:r w:rsidRPr="00875349">
              <w:rPr>
                <w:b w:val="0"/>
                <w:bCs w:val="0"/>
              </w:rPr>
              <w:t>All funded projects</w:t>
            </w:r>
            <w:r w:rsidRPr="006918B1">
              <w:t xml:space="preserve"> </w:t>
            </w:r>
            <w:r w:rsidRPr="00875349">
              <w:t xml:space="preserve">to be completed by the </w:t>
            </w:r>
            <w:r w:rsidRPr="00EE7700">
              <w:t xml:space="preserve">end of </w:t>
            </w:r>
            <w:r w:rsidR="003A7A97" w:rsidRPr="00EE7700">
              <w:t xml:space="preserve">May </w:t>
            </w:r>
            <w:r w:rsidR="0038025B" w:rsidRPr="00EE7700">
              <w:t>202</w:t>
            </w:r>
            <w:r w:rsidR="000F208C" w:rsidRPr="00EE7700">
              <w:t>6</w:t>
            </w:r>
            <w:r w:rsidRPr="00EE7700">
              <w:t>.</w:t>
            </w:r>
          </w:p>
        </w:tc>
      </w:tr>
      <w:tr w:rsidR="00FA228B" w:rsidRPr="006918B1" w14:paraId="60A24676" w14:textId="77777777" w:rsidTr="00427546">
        <w:trPr>
          <w:trHeight w:val="76"/>
        </w:trPr>
        <w:tc>
          <w:tcPr>
            <w:cnfStyle w:val="001000000000" w:firstRow="0" w:lastRow="0" w:firstColumn="1" w:lastColumn="0" w:oddVBand="0" w:evenVBand="0" w:oddHBand="0" w:evenHBand="0" w:firstRowFirstColumn="0" w:firstRowLastColumn="0" w:lastRowFirstColumn="0" w:lastRowLastColumn="0"/>
            <w:tcW w:w="5000" w:type="pct"/>
            <w:gridSpan w:val="2"/>
          </w:tcPr>
          <w:p w14:paraId="114D0A7E" w14:textId="77777777" w:rsidR="00FA228B" w:rsidRDefault="00FA228B" w:rsidP="007165E3">
            <w:pPr>
              <w:spacing w:before="120" w:after="120"/>
              <w:ind w:right="284"/>
              <w:jc w:val="center"/>
              <w:rPr>
                <w:rFonts w:cs="Helvetica"/>
                <w:b w:val="0"/>
                <w:bCs w:val="0"/>
                <w:u w:val="single"/>
                <w:shd w:val="clear" w:color="auto" w:fill="FFFFFF"/>
              </w:rPr>
            </w:pPr>
            <w:r w:rsidRPr="006918B1">
              <w:t xml:space="preserve">Apply via : </w:t>
            </w:r>
            <w:hyperlink r:id="rId18" w:history="1">
              <w:r w:rsidRPr="006918B1">
                <w:rPr>
                  <w:rFonts w:cs="Helvetica"/>
                  <w:u w:val="single"/>
                  <w:shd w:val="clear" w:color="auto" w:fill="FFFFFF"/>
                </w:rPr>
                <w:t>https://vsba.smartygrants.com.au/</w:t>
              </w:r>
            </w:hyperlink>
          </w:p>
          <w:p w14:paraId="2F0B5400" w14:textId="5E7C4E0A" w:rsidR="00FA228B" w:rsidRPr="00875349" w:rsidRDefault="00FA228B" w:rsidP="00434C80">
            <w:pPr>
              <w:spacing w:before="120" w:after="120"/>
              <w:jc w:val="center"/>
            </w:pPr>
            <w:r w:rsidRPr="00EE7700">
              <w:t xml:space="preserve">Applications close: Midnight, Friday </w:t>
            </w:r>
            <w:r w:rsidR="003A7A97" w:rsidRPr="00EE7700">
              <w:t>28</w:t>
            </w:r>
            <w:r w:rsidRPr="00EE7700">
              <w:t xml:space="preserve"> Ju</w:t>
            </w:r>
            <w:r w:rsidR="003A7A97" w:rsidRPr="00EE7700">
              <w:t>ne</w:t>
            </w:r>
            <w:r w:rsidRPr="00EE7700">
              <w:t xml:space="preserve"> 2024</w:t>
            </w:r>
          </w:p>
        </w:tc>
      </w:tr>
    </w:tbl>
    <w:p w14:paraId="511EBCF4" w14:textId="6F1A03D2" w:rsidR="006918B1" w:rsidRPr="006918B1" w:rsidRDefault="00621F16" w:rsidP="006918B1">
      <w:pPr>
        <w:keepNext/>
        <w:keepLines/>
        <w:spacing w:before="240" w:after="160"/>
        <w:outlineLvl w:val="2"/>
        <w:rPr>
          <w:rFonts w:asciiTheme="majorHAnsi" w:eastAsia="Arial" w:hAnsiTheme="majorHAnsi" w:cstheme="majorBidi"/>
          <w:caps/>
          <w:color w:val="B4292D" w:themeColor="text2"/>
          <w:sz w:val="21"/>
          <w:szCs w:val="21"/>
        </w:rPr>
      </w:pPr>
      <w:r>
        <w:rPr>
          <w:rFonts w:asciiTheme="majorHAnsi" w:eastAsia="Arial" w:hAnsiTheme="majorHAnsi" w:cstheme="majorBidi"/>
          <w:caps/>
          <w:color w:val="B4292D" w:themeColor="text2"/>
          <w:sz w:val="21"/>
          <w:szCs w:val="21"/>
        </w:rPr>
        <w:t>D</w:t>
      </w:r>
      <w:r w:rsidR="006918B1" w:rsidRPr="006918B1">
        <w:rPr>
          <w:rFonts w:asciiTheme="majorHAnsi" w:eastAsia="Arial" w:hAnsiTheme="majorHAnsi" w:cstheme="majorBidi"/>
          <w:caps/>
          <w:color w:val="B4292D" w:themeColor="text2"/>
          <w:sz w:val="21"/>
          <w:szCs w:val="21"/>
        </w:rPr>
        <w:t xml:space="preserve">etermining Project </w:t>
      </w:r>
      <w:r>
        <w:rPr>
          <w:rFonts w:asciiTheme="majorHAnsi" w:eastAsia="Arial" w:hAnsiTheme="majorHAnsi" w:cstheme="majorBidi"/>
          <w:caps/>
          <w:color w:val="B4292D" w:themeColor="text2"/>
          <w:sz w:val="21"/>
          <w:szCs w:val="21"/>
        </w:rPr>
        <w:t>Scope</w:t>
      </w:r>
      <w:r w:rsidR="006918B1" w:rsidRPr="006918B1">
        <w:rPr>
          <w:rFonts w:asciiTheme="majorHAnsi" w:eastAsia="Arial" w:hAnsiTheme="majorHAnsi" w:cstheme="majorBidi"/>
          <w:caps/>
          <w:color w:val="B4292D" w:themeColor="text2"/>
          <w:sz w:val="21"/>
          <w:szCs w:val="21"/>
        </w:rPr>
        <w:t xml:space="preserve"> Costs and </w:t>
      </w:r>
      <w:r>
        <w:rPr>
          <w:rFonts w:asciiTheme="majorHAnsi" w:eastAsia="Arial" w:hAnsiTheme="majorHAnsi" w:cstheme="majorBidi"/>
          <w:caps/>
          <w:color w:val="B4292D" w:themeColor="text2"/>
          <w:sz w:val="21"/>
          <w:szCs w:val="21"/>
        </w:rPr>
        <w:t>Project</w:t>
      </w:r>
      <w:r w:rsidR="006918B1" w:rsidRPr="006918B1">
        <w:rPr>
          <w:rFonts w:asciiTheme="majorHAnsi" w:eastAsia="Arial" w:hAnsiTheme="majorHAnsi" w:cstheme="majorBidi"/>
          <w:caps/>
          <w:color w:val="B4292D" w:themeColor="text2"/>
          <w:sz w:val="21"/>
          <w:szCs w:val="21"/>
        </w:rPr>
        <w:t xml:space="preserve"> </w:t>
      </w:r>
      <w:r>
        <w:rPr>
          <w:rFonts w:asciiTheme="majorHAnsi" w:eastAsia="Arial" w:hAnsiTheme="majorHAnsi" w:cstheme="majorBidi"/>
          <w:caps/>
          <w:color w:val="B4292D" w:themeColor="text2"/>
          <w:sz w:val="21"/>
          <w:szCs w:val="21"/>
        </w:rPr>
        <w:t>Viability</w:t>
      </w:r>
    </w:p>
    <w:tbl>
      <w:tblPr>
        <w:tblStyle w:val="TableGridLight1"/>
        <w:tblW w:w="9500" w:type="dxa"/>
        <w:tblLook w:val="04A0" w:firstRow="1" w:lastRow="0" w:firstColumn="1" w:lastColumn="0" w:noHBand="0" w:noVBand="1"/>
      </w:tblPr>
      <w:tblGrid>
        <w:gridCol w:w="1160"/>
        <w:gridCol w:w="8340"/>
      </w:tblGrid>
      <w:tr w:rsidR="00FA228B" w:rsidRPr="006918B1" w14:paraId="7E92E9B8" w14:textId="77777777" w:rsidTr="00DF5FF9">
        <w:trPr>
          <w:trHeight w:val="591"/>
        </w:trPr>
        <w:tc>
          <w:tcPr>
            <w:tcW w:w="1160" w:type="dxa"/>
          </w:tcPr>
          <w:p w14:paraId="14C61BC7" w14:textId="77777777" w:rsidR="00FA228B" w:rsidRPr="006918B1" w:rsidRDefault="00FA228B" w:rsidP="00DF5FF9">
            <w:pPr>
              <w:jc w:val="center"/>
            </w:pPr>
            <w:r w:rsidRPr="006918B1">
              <w:rPr>
                <w:noProof/>
                <w:u w:color="000000"/>
              </w:rPr>
              <w:drawing>
                <wp:inline distT="0" distB="0" distL="0" distR="0" wp14:anchorId="74AE3FC0" wp14:editId="5BD09E63">
                  <wp:extent cx="365760" cy="365760"/>
                  <wp:effectExtent l="0" t="0" r="0" b="0"/>
                  <wp:docPr id="2" name="Graphic 2"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Question mark"/>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8162" cy="368162"/>
                          </a:xfrm>
                          <a:prstGeom prst="rect">
                            <a:avLst/>
                          </a:prstGeom>
                        </pic:spPr>
                      </pic:pic>
                    </a:graphicData>
                  </a:graphic>
                </wp:inline>
              </w:drawing>
            </w:r>
          </w:p>
        </w:tc>
        <w:tc>
          <w:tcPr>
            <w:tcW w:w="8340" w:type="dxa"/>
          </w:tcPr>
          <w:p w14:paraId="0F244C61" w14:textId="650A60DC" w:rsidR="00FA228B" w:rsidRPr="007028D5" w:rsidRDefault="00FA228B" w:rsidP="00434C80">
            <w:pPr>
              <w:spacing w:before="120" w:after="120"/>
              <w:rPr>
                <w:strike/>
              </w:rPr>
            </w:pPr>
            <w:r w:rsidRPr="006918B1">
              <w:rPr>
                <w:u w:color="000000"/>
              </w:rPr>
              <w:t>If you</w:t>
            </w:r>
            <w:r w:rsidR="00A13907">
              <w:rPr>
                <w:u w:color="000000"/>
              </w:rPr>
              <w:t>’</w:t>
            </w:r>
            <w:r w:rsidRPr="006918B1">
              <w:rPr>
                <w:u w:color="000000"/>
              </w:rPr>
              <w:t xml:space="preserve">re </w:t>
            </w:r>
            <w:r w:rsidR="00871A23">
              <w:rPr>
                <w:b/>
                <w:bCs/>
                <w:u w:color="000000"/>
              </w:rPr>
              <w:t>uncertain</w:t>
            </w:r>
            <w:r w:rsidR="00A13907">
              <w:rPr>
                <w:u w:color="000000"/>
              </w:rPr>
              <w:t xml:space="preserve"> of </w:t>
            </w:r>
            <w:r w:rsidRPr="006918B1">
              <w:rPr>
                <w:u w:color="000000"/>
              </w:rPr>
              <w:t>which stream to apply</w:t>
            </w:r>
            <w:r>
              <w:rPr>
                <w:u w:color="000000"/>
              </w:rPr>
              <w:t xml:space="preserve"> under</w:t>
            </w:r>
            <w:r w:rsidRPr="006918B1">
              <w:rPr>
                <w:u w:color="000000"/>
              </w:rPr>
              <w:t xml:space="preserve">, </w:t>
            </w:r>
            <w:r w:rsidRPr="006918B1">
              <w:rPr>
                <w:b/>
                <w:bCs/>
                <w:u w:color="000000"/>
              </w:rPr>
              <w:t xml:space="preserve">please </w:t>
            </w:r>
            <w:r w:rsidRPr="006918B1">
              <w:rPr>
                <w:b/>
                <w:bCs/>
              </w:rPr>
              <w:t>email</w:t>
            </w:r>
            <w:r>
              <w:rPr>
                <w:b/>
                <w:bCs/>
              </w:rPr>
              <w:t xml:space="preserve"> </w:t>
            </w:r>
            <w:bookmarkStart w:id="26" w:name="_Hlk165991104"/>
            <w:bookmarkStart w:id="27" w:name="_Hlk165989757"/>
            <w:r w:rsidR="006B2690">
              <w:fldChar w:fldCharType="begin"/>
            </w:r>
            <w:r w:rsidR="006B2690">
              <w:instrText>HYPERLINK "mailto:Capital.Works@education.vic.gov.au"</w:instrText>
            </w:r>
            <w:r w:rsidR="006B2690">
              <w:fldChar w:fldCharType="separate"/>
            </w:r>
            <w:r w:rsidR="006B2690" w:rsidRPr="002C6B55">
              <w:rPr>
                <w:rStyle w:val="Hyperlink"/>
              </w:rPr>
              <w:t>Capital.Works@education.vic.gov.au</w:t>
            </w:r>
            <w:r w:rsidR="006B2690">
              <w:rPr>
                <w:rStyle w:val="Hyperlink"/>
              </w:rPr>
              <w:fldChar w:fldCharType="end"/>
            </w:r>
            <w:r w:rsidR="006B2690" w:rsidRPr="002C6B55">
              <w:t xml:space="preserve"> </w:t>
            </w:r>
            <w:bookmarkEnd w:id="26"/>
            <w:bookmarkEnd w:id="27"/>
          </w:p>
        </w:tc>
      </w:tr>
      <w:tr w:rsidR="00FA228B" w:rsidRPr="006918B1" w14:paraId="27DD6D13" w14:textId="77777777" w:rsidTr="00DF5FF9">
        <w:trPr>
          <w:trHeight w:val="233"/>
        </w:trPr>
        <w:tc>
          <w:tcPr>
            <w:tcW w:w="1160" w:type="dxa"/>
          </w:tcPr>
          <w:p w14:paraId="651D38CB" w14:textId="77777777" w:rsidR="00FA228B" w:rsidRPr="006918B1" w:rsidRDefault="00FA228B" w:rsidP="00DF5FF9">
            <w:pPr>
              <w:jc w:val="center"/>
            </w:pPr>
            <w:r w:rsidRPr="006918B1">
              <w:rPr>
                <w:noProof/>
              </w:rPr>
              <w:drawing>
                <wp:inline distT="0" distB="0" distL="0" distR="0" wp14:anchorId="6D591CB2" wp14:editId="0EAEC59D">
                  <wp:extent cx="304800" cy="3048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04800" cy="304800"/>
                          </a:xfrm>
                          <a:prstGeom prst="rect">
                            <a:avLst/>
                          </a:prstGeom>
                        </pic:spPr>
                      </pic:pic>
                    </a:graphicData>
                  </a:graphic>
                </wp:inline>
              </w:drawing>
            </w:r>
          </w:p>
        </w:tc>
        <w:tc>
          <w:tcPr>
            <w:tcW w:w="8340" w:type="dxa"/>
          </w:tcPr>
          <w:p w14:paraId="5C014A00" w14:textId="5A32D07B" w:rsidR="00FA228B" w:rsidRDefault="00871A23" w:rsidP="00434C80">
            <w:pPr>
              <w:spacing w:before="120" w:after="120"/>
              <w:rPr>
                <w:rFonts w:ascii="Century Gothic" w:hAnsi="Century Gothic"/>
              </w:rPr>
            </w:pPr>
            <w:r w:rsidRPr="00434C80">
              <w:rPr>
                <w:rFonts w:ascii="Century Gothic" w:hAnsi="Century Gothic"/>
              </w:rPr>
              <w:t xml:space="preserve">For </w:t>
            </w:r>
            <w:r>
              <w:rPr>
                <w:rFonts w:ascii="Century Gothic" w:hAnsi="Century Gothic"/>
              </w:rPr>
              <w:t xml:space="preserve">small </w:t>
            </w:r>
            <w:r w:rsidRPr="00434C80">
              <w:rPr>
                <w:rFonts w:ascii="Century Gothic" w:hAnsi="Century Gothic"/>
              </w:rPr>
              <w:t>condition-related projects,</w:t>
            </w:r>
            <w:r>
              <w:rPr>
                <w:rFonts w:ascii="Century Gothic" w:hAnsi="Century Gothic"/>
                <w:b/>
                <w:bCs/>
              </w:rPr>
              <w:t xml:space="preserve"> a</w:t>
            </w:r>
            <w:r w:rsidRPr="006918B1">
              <w:rPr>
                <w:rFonts w:ascii="Century Gothic" w:hAnsi="Century Gothic"/>
                <w:b/>
                <w:bCs/>
              </w:rPr>
              <w:t xml:space="preserve">pply </w:t>
            </w:r>
            <w:r w:rsidR="00FA228B" w:rsidRPr="006918B1">
              <w:rPr>
                <w:rFonts w:ascii="Century Gothic" w:hAnsi="Century Gothic"/>
                <w:b/>
                <w:bCs/>
              </w:rPr>
              <w:t xml:space="preserve">for Stream 2 if </w:t>
            </w:r>
            <w:r w:rsidR="00FA228B">
              <w:rPr>
                <w:rFonts w:ascii="Century Gothic" w:hAnsi="Century Gothic"/>
                <w:b/>
                <w:bCs/>
              </w:rPr>
              <w:t xml:space="preserve">you’re sure </w:t>
            </w:r>
            <w:r w:rsidR="00FA228B" w:rsidRPr="006918B1">
              <w:rPr>
                <w:rFonts w:ascii="Century Gothic" w:hAnsi="Century Gothic"/>
              </w:rPr>
              <w:t>your project is expected to cost more than $50,000 (ex GST).</w:t>
            </w:r>
          </w:p>
          <w:p w14:paraId="2D18B4D0" w14:textId="23FC7F8C" w:rsidR="00162276" w:rsidRPr="006918B1" w:rsidRDefault="007D1F1E" w:rsidP="00434C80">
            <w:pPr>
              <w:spacing w:before="120" w:after="120"/>
            </w:pPr>
            <w:r>
              <w:rPr>
                <w:rFonts w:ascii="Century Gothic" w:hAnsi="Century Gothic"/>
              </w:rPr>
              <w:t>For inclusion projects, all applications</w:t>
            </w:r>
            <w:r w:rsidR="00162276">
              <w:rPr>
                <w:rFonts w:ascii="Century Gothic" w:hAnsi="Century Gothic"/>
              </w:rPr>
              <w:t xml:space="preserve"> </w:t>
            </w:r>
            <w:r>
              <w:rPr>
                <w:rFonts w:ascii="Century Gothic" w:hAnsi="Century Gothic"/>
              </w:rPr>
              <w:t xml:space="preserve">of </w:t>
            </w:r>
            <w:r w:rsidR="00162276">
              <w:rPr>
                <w:rFonts w:ascii="Century Gothic" w:hAnsi="Century Gothic"/>
              </w:rPr>
              <w:t xml:space="preserve">up to $300,000 will be </w:t>
            </w:r>
            <w:r>
              <w:rPr>
                <w:rFonts w:ascii="Century Gothic" w:hAnsi="Century Gothic"/>
              </w:rPr>
              <w:t>assessed</w:t>
            </w:r>
            <w:r w:rsidR="00162276">
              <w:rPr>
                <w:rFonts w:ascii="Century Gothic" w:hAnsi="Century Gothic"/>
              </w:rPr>
              <w:t xml:space="preserve"> under </w:t>
            </w:r>
            <w:r w:rsidR="00162276" w:rsidRPr="00434C80">
              <w:rPr>
                <w:rFonts w:ascii="Century Gothic" w:hAnsi="Century Gothic"/>
                <w:b/>
                <w:bCs/>
              </w:rPr>
              <w:t>Stream 3</w:t>
            </w:r>
            <w:r w:rsidR="00162276">
              <w:rPr>
                <w:rFonts w:ascii="Century Gothic" w:hAnsi="Century Gothic"/>
              </w:rPr>
              <w:t>.</w:t>
            </w:r>
          </w:p>
        </w:tc>
      </w:tr>
    </w:tbl>
    <w:p w14:paraId="0A3F5A65" w14:textId="77777777" w:rsidR="006918B1" w:rsidRPr="006918B1" w:rsidRDefault="006918B1" w:rsidP="006918B1">
      <w:pPr>
        <w:rPr>
          <w:rFonts w:ascii="Century Gothic" w:hAnsi="Century Gothic"/>
        </w:rPr>
      </w:pPr>
    </w:p>
    <w:p w14:paraId="3B7B8279" w14:textId="28B5D130" w:rsidR="006918B1" w:rsidRPr="006918B1" w:rsidRDefault="006918B1" w:rsidP="006918B1">
      <w:r w:rsidRPr="006918B1">
        <w:rPr>
          <w:rFonts w:ascii="Century Gothic" w:hAnsi="Century Gothic"/>
          <w:b/>
          <w:bCs/>
        </w:rPr>
        <w:t xml:space="preserve">Your project proposal </w:t>
      </w:r>
      <w:r w:rsidRPr="006918B1">
        <w:rPr>
          <w:b/>
          <w:bCs/>
        </w:rPr>
        <w:t>must be within the maximum funding amount</w:t>
      </w:r>
      <w:r w:rsidRPr="006918B1">
        <w:t xml:space="preserve"> ($50,000 for Stream 1</w:t>
      </w:r>
      <w:r w:rsidR="00162276">
        <w:t>,</w:t>
      </w:r>
      <w:r w:rsidRPr="006918B1">
        <w:t xml:space="preserve"> $500,000 for Stream 2</w:t>
      </w:r>
      <w:r w:rsidR="00162276">
        <w:t>, and $300,000 for Stream 3</w:t>
      </w:r>
      <w:r w:rsidRPr="006918B1">
        <w:t>).</w:t>
      </w:r>
    </w:p>
    <w:p w14:paraId="0C493520" w14:textId="77777777" w:rsidR="006918B1" w:rsidRPr="006918B1" w:rsidRDefault="006918B1" w:rsidP="006918B1">
      <w:pPr>
        <w:rPr>
          <w:rFonts w:ascii="Century Gothic" w:hAnsi="Century Gothic"/>
        </w:rPr>
      </w:pPr>
      <w:r w:rsidRPr="006918B1">
        <w:rPr>
          <w:b/>
          <w:bCs/>
        </w:rPr>
        <w:t>You do not need to obtain a quote</w:t>
      </w:r>
      <w:r w:rsidRPr="006918B1">
        <w:t xml:space="preserve"> as part of your application. </w:t>
      </w:r>
    </w:p>
    <w:p w14:paraId="6F87C5F1" w14:textId="2E77069D" w:rsidR="006918B1" w:rsidRPr="006918B1" w:rsidRDefault="00956547" w:rsidP="006918B1">
      <w:pPr>
        <w:rPr>
          <w:rFonts w:ascii="Century Gothic" w:hAnsi="Century Gothic"/>
        </w:rPr>
      </w:pPr>
      <w:r>
        <w:rPr>
          <w:b/>
          <w:bCs/>
        </w:rPr>
        <w:t>T</w:t>
      </w:r>
      <w:r w:rsidR="006918B1" w:rsidRPr="006918B1">
        <w:rPr>
          <w:b/>
          <w:bCs/>
        </w:rPr>
        <w:t xml:space="preserve">he application and assessment process </w:t>
      </w:r>
      <w:proofErr w:type="gramStart"/>
      <w:r w:rsidR="006918B1" w:rsidRPr="006918B1">
        <w:rPr>
          <w:b/>
          <w:bCs/>
        </w:rPr>
        <w:t>is</w:t>
      </w:r>
      <w:proofErr w:type="gramEnd"/>
      <w:r w:rsidR="006918B1" w:rsidRPr="006918B1">
        <w:rPr>
          <w:b/>
          <w:bCs/>
        </w:rPr>
        <w:t xml:space="preserve"> designed to help the VSBA understand what your school is looking to achieve</w:t>
      </w:r>
      <w:r w:rsidRPr="00D62456">
        <w:t>, and</w:t>
      </w:r>
      <w:r w:rsidR="006918B1" w:rsidRPr="006918B1">
        <w:t xml:space="preserve"> your project proposal </w:t>
      </w:r>
      <w:r>
        <w:t>will be</w:t>
      </w:r>
      <w:r w:rsidR="006918B1" w:rsidRPr="006918B1">
        <w:t xml:space="preserve"> professionally costed by a quantity surveyor.</w:t>
      </w:r>
    </w:p>
    <w:p w14:paraId="0F17D6C3" w14:textId="2F25BFFA" w:rsidR="006918B1" w:rsidRPr="006918B1" w:rsidRDefault="006918B1" w:rsidP="006918B1">
      <w:pPr>
        <w:rPr>
          <w:rFonts w:ascii="Century Gothic" w:hAnsi="Century Gothic"/>
        </w:rPr>
      </w:pPr>
      <w:r w:rsidRPr="006918B1">
        <w:rPr>
          <w:rFonts w:ascii="Century Gothic" w:hAnsi="Century Gothic"/>
          <w:b/>
          <w:bCs/>
        </w:rPr>
        <w:t>It is the role of schools to clearly define the project scope</w:t>
      </w:r>
      <w:r w:rsidRPr="006918B1">
        <w:rPr>
          <w:rFonts w:ascii="Century Gothic" w:hAnsi="Century Gothic"/>
        </w:rPr>
        <w:t xml:space="preserve">. </w:t>
      </w:r>
      <w:r w:rsidR="00956547">
        <w:rPr>
          <w:rFonts w:ascii="Century Gothic" w:hAnsi="Century Gothic"/>
        </w:rPr>
        <w:t>The online</w:t>
      </w:r>
      <w:r w:rsidR="00956547" w:rsidRPr="006918B1">
        <w:rPr>
          <w:rFonts w:ascii="Century Gothic" w:hAnsi="Century Gothic"/>
        </w:rPr>
        <w:t xml:space="preserve"> </w:t>
      </w:r>
      <w:r w:rsidRPr="006918B1">
        <w:rPr>
          <w:rFonts w:ascii="Century Gothic" w:hAnsi="Century Gothic"/>
        </w:rPr>
        <w:t xml:space="preserve">application </w:t>
      </w:r>
      <w:r w:rsidR="00956547">
        <w:rPr>
          <w:rFonts w:ascii="Century Gothic" w:hAnsi="Century Gothic"/>
        </w:rPr>
        <w:t xml:space="preserve">template </w:t>
      </w:r>
      <w:r w:rsidRPr="006918B1">
        <w:rPr>
          <w:rFonts w:ascii="Century Gothic" w:hAnsi="Century Gothic"/>
        </w:rPr>
        <w:t xml:space="preserve">asks key questions to help you articulate </w:t>
      </w:r>
      <w:r w:rsidR="0039720B">
        <w:rPr>
          <w:rFonts w:ascii="Century Gothic" w:hAnsi="Century Gothic"/>
        </w:rPr>
        <w:t>your</w:t>
      </w:r>
      <w:r w:rsidR="00956547">
        <w:rPr>
          <w:rFonts w:ascii="Century Gothic" w:hAnsi="Century Gothic"/>
        </w:rPr>
        <w:t xml:space="preserve"> </w:t>
      </w:r>
      <w:r w:rsidRPr="006918B1">
        <w:rPr>
          <w:rFonts w:ascii="Century Gothic" w:hAnsi="Century Gothic"/>
        </w:rPr>
        <w:t>project scope and intent.</w:t>
      </w:r>
    </w:p>
    <w:p w14:paraId="61FE76D5" w14:textId="5D5AA370" w:rsidR="006918B1" w:rsidRPr="006918B1" w:rsidRDefault="006918B1" w:rsidP="00D62456">
      <w:pPr>
        <w:spacing w:before="160" w:line="240" w:lineRule="auto"/>
        <w:rPr>
          <w:rFonts w:eastAsia="Arial Unicode MS" w:cs="Arial Unicode MS"/>
          <w:color w:val="000000"/>
          <w:u w:color="000000"/>
          <w:bdr w:val="nil"/>
          <w:lang w:val="en-US" w:eastAsia="en-AU"/>
        </w:rPr>
      </w:pPr>
      <w:r w:rsidRPr="006918B1">
        <w:lastRenderedPageBreak/>
        <w:t xml:space="preserve">To further support schools in determining an achievable scope of works under </w:t>
      </w:r>
      <w:r w:rsidR="00A41B0F">
        <w:t xml:space="preserve">the </w:t>
      </w:r>
      <w:r w:rsidR="002927BA">
        <w:t xml:space="preserve">CWF </w:t>
      </w:r>
      <w:r w:rsidR="00A41B0F">
        <w:t>202</w:t>
      </w:r>
      <w:r w:rsidR="000F208C">
        <w:t>4</w:t>
      </w:r>
      <w:r w:rsidR="00A41B0F">
        <w:t>-2</w:t>
      </w:r>
      <w:r w:rsidR="000F208C">
        <w:t>5</w:t>
      </w:r>
      <w:r w:rsidR="00A41B0F">
        <w:t xml:space="preserve"> </w:t>
      </w:r>
      <w:r w:rsidRPr="006918B1">
        <w:t xml:space="preserve">Round, the VSBA </w:t>
      </w:r>
      <w:r w:rsidR="002927BA">
        <w:t xml:space="preserve">may </w:t>
      </w:r>
      <w:r w:rsidRPr="006918B1">
        <w:rPr>
          <w:rFonts w:eastAsia="Arial Unicode MS" w:cs="Arial Unicode MS"/>
          <w:color w:val="000000"/>
          <w:u w:color="000000"/>
          <w:bdr w:val="nil"/>
          <w:lang w:val="en-US" w:eastAsia="en-AU"/>
        </w:rPr>
        <w:t>contact schools to clarify project scope and intent</w:t>
      </w:r>
      <w:r w:rsidR="002927BA">
        <w:rPr>
          <w:rFonts w:eastAsia="Arial Unicode MS" w:cs="Arial Unicode MS"/>
          <w:color w:val="000000"/>
          <w:u w:color="000000"/>
          <w:bdr w:val="nil"/>
          <w:lang w:val="en-US" w:eastAsia="en-AU"/>
        </w:rPr>
        <w:t>.</w:t>
      </w:r>
    </w:p>
    <w:p w14:paraId="77D88901" w14:textId="77777777" w:rsidR="006918B1" w:rsidRPr="006918B1" w:rsidRDefault="006918B1" w:rsidP="006918B1">
      <w:pPr>
        <w:rPr>
          <w:rFonts w:ascii="Century Gothic" w:hAnsi="Century Gothic"/>
          <w:b/>
          <w:bCs/>
        </w:rPr>
      </w:pPr>
      <w:r w:rsidRPr="006918B1">
        <w:rPr>
          <w:rFonts w:ascii="Century Gothic" w:hAnsi="Century Gothic"/>
          <w:b/>
          <w:bCs/>
        </w:rPr>
        <w:t>It is the role of the VSBA to assess all applications and determine project costs.</w:t>
      </w:r>
    </w:p>
    <w:p w14:paraId="490CDE87" w14:textId="77777777" w:rsidR="006918B1" w:rsidRPr="006918B1" w:rsidRDefault="006918B1">
      <w:pPr>
        <w:numPr>
          <w:ilvl w:val="0"/>
          <w:numId w:val="32"/>
        </w:numPr>
        <w:spacing w:after="120" w:line="240" w:lineRule="auto"/>
        <w:ind w:hanging="357"/>
        <w:rPr>
          <w:rFonts w:ascii="Century Gothic" w:eastAsia="Arial Unicode MS" w:hAnsi="Century Gothic" w:cs="Arial Unicode MS"/>
          <w:color w:val="000000"/>
          <w:u w:color="000000"/>
          <w:bdr w:val="nil"/>
          <w:lang w:val="en-US" w:eastAsia="en-AU"/>
        </w:rPr>
      </w:pPr>
      <w:r w:rsidRPr="006918B1">
        <w:rPr>
          <w:rFonts w:ascii="Century Gothic" w:eastAsia="Arial Unicode MS" w:hAnsi="Century Gothic" w:cs="Arial Unicode MS"/>
          <w:color w:val="000000"/>
          <w:u w:color="000000"/>
          <w:bdr w:val="nil"/>
          <w:lang w:val="en-US" w:eastAsia="en-AU"/>
        </w:rPr>
        <w:t>The VSBA will engage professional quantity surveyors to assist in costing applications.</w:t>
      </w:r>
    </w:p>
    <w:p w14:paraId="0DC1C1EE" w14:textId="77777777" w:rsidR="006918B1" w:rsidRPr="006918B1" w:rsidRDefault="006918B1">
      <w:pPr>
        <w:numPr>
          <w:ilvl w:val="0"/>
          <w:numId w:val="32"/>
        </w:numPr>
        <w:spacing w:after="120" w:line="240" w:lineRule="auto"/>
        <w:ind w:hanging="357"/>
        <w:rPr>
          <w:rFonts w:ascii="Century Gothic" w:eastAsia="Arial Unicode MS" w:hAnsi="Century Gothic" w:cs="Arial Unicode MS"/>
          <w:color w:val="000000"/>
          <w:u w:color="000000"/>
          <w:bdr w:val="nil"/>
          <w:lang w:val="en-US" w:eastAsia="en-AU"/>
        </w:rPr>
      </w:pPr>
      <w:r w:rsidRPr="006918B1">
        <w:rPr>
          <w:rFonts w:ascii="Century Gothic" w:eastAsia="Arial Unicode MS" w:hAnsi="Century Gothic" w:cs="Arial Unicode MS"/>
          <w:color w:val="000000"/>
          <w:u w:color="000000"/>
          <w:bdr w:val="nil"/>
          <w:lang w:val="en-US" w:eastAsia="en-AU"/>
        </w:rPr>
        <w:t xml:space="preserve">Schools </w:t>
      </w:r>
      <w:r w:rsidRPr="006918B1">
        <w:rPr>
          <w:rFonts w:ascii="Century Gothic" w:eastAsia="Arial Unicode MS" w:hAnsi="Century Gothic" w:cs="Arial Unicode MS"/>
          <w:b/>
          <w:bCs/>
          <w:color w:val="000000"/>
          <w:u w:color="000000"/>
          <w:bdr w:val="nil"/>
          <w:lang w:val="en-US" w:eastAsia="en-AU"/>
        </w:rPr>
        <w:t>may</w:t>
      </w:r>
      <w:r w:rsidRPr="006918B1">
        <w:rPr>
          <w:rFonts w:ascii="Century Gothic" w:eastAsia="Arial Unicode MS" w:hAnsi="Century Gothic" w:cs="Arial Unicode MS"/>
          <w:color w:val="000000"/>
          <w:u w:color="000000"/>
          <w:bdr w:val="nil"/>
          <w:lang w:val="en-US" w:eastAsia="en-AU"/>
        </w:rPr>
        <w:t xml:space="preserve"> receive a phone call during the assessment process to clarify scope. This call may be from the VSBA or a professional quantity surveyor assisting us cost projects.</w:t>
      </w:r>
    </w:p>
    <w:p w14:paraId="5D39759E" w14:textId="4FC50E0D" w:rsidR="006918B1" w:rsidRPr="006918B1" w:rsidRDefault="006918B1">
      <w:pPr>
        <w:numPr>
          <w:ilvl w:val="0"/>
          <w:numId w:val="32"/>
        </w:numPr>
        <w:spacing w:after="120" w:line="240" w:lineRule="auto"/>
        <w:ind w:hanging="357"/>
        <w:rPr>
          <w:rFonts w:ascii="Century Gothic" w:eastAsia="Arial Unicode MS" w:hAnsi="Century Gothic" w:cs="Arial Unicode MS"/>
          <w:color w:val="000000"/>
          <w:u w:color="000000"/>
          <w:bdr w:val="nil"/>
          <w:lang w:val="en-US" w:eastAsia="en-AU"/>
        </w:rPr>
      </w:pPr>
      <w:r w:rsidRPr="006918B1">
        <w:rPr>
          <w:rFonts w:eastAsia="Arial Unicode MS" w:cs="Arial Unicode MS"/>
          <w:color w:val="000000"/>
          <w:u w:color="000000"/>
          <w:bdr w:val="nil"/>
          <w:lang w:val="en-US" w:eastAsia="en-AU"/>
        </w:rPr>
        <w:t>Schools</w:t>
      </w:r>
      <w:r w:rsidRPr="006918B1">
        <w:rPr>
          <w:rFonts w:ascii="Century Gothic" w:eastAsia="Arial Unicode MS" w:hAnsi="Century Gothic" w:cs="Arial Unicode MS"/>
          <w:color w:val="000000"/>
          <w:u w:color="000000"/>
          <w:bdr w:val="nil"/>
          <w:lang w:val="en-US" w:eastAsia="en-AU"/>
        </w:rPr>
        <w:t xml:space="preserve"> </w:t>
      </w:r>
      <w:r w:rsidRPr="006918B1">
        <w:rPr>
          <w:rFonts w:ascii="Century Gothic" w:eastAsia="Arial Unicode MS" w:hAnsi="Century Gothic" w:cs="Arial Unicode MS"/>
          <w:b/>
          <w:bCs/>
          <w:color w:val="000000"/>
          <w:u w:color="000000"/>
          <w:bdr w:val="nil"/>
          <w:lang w:val="en-US" w:eastAsia="en-AU"/>
        </w:rPr>
        <w:t>may</w:t>
      </w:r>
      <w:r w:rsidRPr="006918B1">
        <w:rPr>
          <w:rFonts w:ascii="Century Gothic" w:eastAsia="Arial Unicode MS" w:hAnsi="Century Gothic" w:cs="Arial Unicode MS"/>
          <w:color w:val="000000"/>
          <w:u w:color="000000"/>
          <w:bdr w:val="nil"/>
          <w:lang w:val="en-US" w:eastAsia="en-AU"/>
        </w:rPr>
        <w:t xml:space="preserve"> be contacted by the VSBA to allow a building professional to enter </w:t>
      </w:r>
      <w:r w:rsidR="00235CAA">
        <w:rPr>
          <w:rFonts w:ascii="Century Gothic" w:eastAsia="Arial Unicode MS" w:hAnsi="Century Gothic" w:cs="Arial Unicode MS"/>
          <w:color w:val="000000"/>
          <w:u w:color="000000"/>
          <w:bdr w:val="nil"/>
          <w:lang w:val="en-US" w:eastAsia="en-AU"/>
        </w:rPr>
        <w:t>the</w:t>
      </w:r>
      <w:r w:rsidR="00235CAA" w:rsidRPr="006918B1">
        <w:rPr>
          <w:rFonts w:ascii="Century Gothic" w:eastAsia="Arial Unicode MS" w:hAnsi="Century Gothic" w:cs="Arial Unicode MS"/>
          <w:color w:val="000000"/>
          <w:u w:color="000000"/>
          <w:bdr w:val="nil"/>
          <w:lang w:val="en-US" w:eastAsia="en-AU"/>
        </w:rPr>
        <w:t xml:space="preserve"> </w:t>
      </w:r>
      <w:r w:rsidRPr="006918B1">
        <w:rPr>
          <w:rFonts w:ascii="Century Gothic" w:eastAsia="Arial Unicode MS" w:hAnsi="Century Gothic" w:cs="Arial Unicode MS"/>
          <w:color w:val="000000"/>
          <w:u w:color="000000"/>
          <w:bdr w:val="nil"/>
          <w:lang w:val="en-US" w:eastAsia="en-AU"/>
        </w:rPr>
        <w:t>school site and consider:</w:t>
      </w:r>
    </w:p>
    <w:p w14:paraId="0062040C" w14:textId="77777777" w:rsidR="006918B1" w:rsidRPr="006918B1" w:rsidRDefault="006918B1">
      <w:pPr>
        <w:numPr>
          <w:ilvl w:val="0"/>
          <w:numId w:val="34"/>
        </w:numPr>
        <w:spacing w:after="120" w:line="240" w:lineRule="auto"/>
        <w:ind w:hanging="357"/>
        <w:rPr>
          <w:rFonts w:ascii="Century Gothic" w:eastAsia="Arial Unicode MS" w:hAnsi="Century Gothic" w:cs="Arial Unicode MS"/>
          <w:color w:val="000000"/>
          <w:u w:color="000000"/>
          <w:bdr w:val="nil"/>
          <w:lang w:val="en-US" w:eastAsia="en-AU"/>
        </w:rPr>
      </w:pPr>
      <w:r w:rsidRPr="006918B1">
        <w:rPr>
          <w:rFonts w:ascii="Century Gothic" w:eastAsia="Arial Unicode MS" w:hAnsi="Century Gothic" w:cs="Arial Unicode MS"/>
          <w:color w:val="000000"/>
          <w:u w:color="000000"/>
          <w:bdr w:val="nil"/>
          <w:lang w:val="en-US" w:eastAsia="en-AU"/>
        </w:rPr>
        <w:t>the cost of your project proposal</w:t>
      </w:r>
    </w:p>
    <w:p w14:paraId="4B41E513" w14:textId="3579EC07" w:rsidR="006918B1" w:rsidRPr="006918B1" w:rsidRDefault="00FA4C2F">
      <w:pPr>
        <w:numPr>
          <w:ilvl w:val="0"/>
          <w:numId w:val="34"/>
        </w:numPr>
        <w:spacing w:after="120" w:line="240" w:lineRule="auto"/>
        <w:ind w:hanging="357"/>
        <w:rPr>
          <w:rFonts w:ascii="Century Gothic" w:eastAsia="Arial Unicode MS" w:hAnsi="Century Gothic" w:cs="Arial Unicode MS"/>
          <w:color w:val="000000"/>
          <w:u w:color="000000"/>
          <w:bdr w:val="nil"/>
          <w:lang w:val="en-US" w:eastAsia="en-AU"/>
        </w:rPr>
      </w:pPr>
      <w:r>
        <w:rPr>
          <w:rFonts w:ascii="Century Gothic" w:eastAsia="Arial Unicode MS" w:hAnsi="Century Gothic" w:cs="Arial Unicode MS"/>
          <w:color w:val="000000"/>
          <w:u w:color="000000"/>
          <w:bdr w:val="nil"/>
          <w:lang w:val="en-US" w:eastAsia="en-AU"/>
        </w:rPr>
        <w:t>site specific considerations</w:t>
      </w:r>
      <w:r w:rsidR="006918B1" w:rsidRPr="006918B1">
        <w:rPr>
          <w:rFonts w:ascii="Century Gothic" w:eastAsia="Arial Unicode MS" w:hAnsi="Century Gothic" w:cs="Arial Unicode MS"/>
          <w:color w:val="000000"/>
          <w:u w:color="000000"/>
          <w:bdr w:val="nil"/>
          <w:lang w:val="en-US" w:eastAsia="en-AU"/>
        </w:rPr>
        <w:t xml:space="preserve"> at your school site</w:t>
      </w:r>
    </w:p>
    <w:p w14:paraId="39FDE3E5" w14:textId="77777777" w:rsidR="006918B1" w:rsidRPr="006918B1" w:rsidRDefault="006918B1">
      <w:pPr>
        <w:numPr>
          <w:ilvl w:val="0"/>
          <w:numId w:val="34"/>
        </w:numPr>
        <w:spacing w:after="120" w:line="240" w:lineRule="auto"/>
        <w:ind w:hanging="357"/>
        <w:rPr>
          <w:rFonts w:ascii="Century Gothic" w:eastAsia="Arial Unicode MS" w:hAnsi="Century Gothic" w:cs="Arial Unicode MS"/>
          <w:color w:val="000000"/>
          <w:u w:color="000000"/>
          <w:bdr w:val="nil"/>
          <w:lang w:val="en-US" w:eastAsia="en-AU"/>
        </w:rPr>
      </w:pPr>
      <w:r w:rsidRPr="006918B1">
        <w:rPr>
          <w:rFonts w:ascii="Century Gothic" w:eastAsia="Arial Unicode MS" w:hAnsi="Century Gothic" w:cs="Arial Unicode MS"/>
          <w:color w:val="000000"/>
          <w:u w:color="000000"/>
          <w:bdr w:val="nil"/>
          <w:lang w:val="en-US" w:eastAsia="en-AU"/>
        </w:rPr>
        <w:t>the viability of your project proposal.</w:t>
      </w:r>
    </w:p>
    <w:p w14:paraId="5C1C8FD2" w14:textId="77777777" w:rsidR="006918B1" w:rsidRPr="00D62456" w:rsidRDefault="006918B1">
      <w:pPr>
        <w:numPr>
          <w:ilvl w:val="0"/>
          <w:numId w:val="32"/>
        </w:numPr>
        <w:spacing w:after="120" w:line="240" w:lineRule="auto"/>
        <w:ind w:hanging="357"/>
        <w:rPr>
          <w:rFonts w:eastAsia="Arial Unicode MS" w:cs="Arial Unicode MS"/>
          <w:b/>
          <w:bCs/>
          <w:color w:val="000000"/>
          <w:bdr w:val="nil"/>
          <w:lang w:val="en-US" w:eastAsia="en-AU"/>
        </w:rPr>
      </w:pPr>
      <w:r w:rsidRPr="00D62456">
        <w:rPr>
          <w:rFonts w:eastAsia="Arial Unicode MS" w:cs="Arial Unicode MS"/>
          <w:b/>
          <w:bCs/>
          <w:color w:val="000000"/>
          <w:bdr w:val="nil"/>
          <w:lang w:val="en-US" w:eastAsia="en-AU"/>
        </w:rPr>
        <w:t>Where on-site professional costing is undertaken, schools will be involved in this process and have project scope confirmed with them.</w:t>
      </w:r>
    </w:p>
    <w:p w14:paraId="4EC65E01" w14:textId="77777777" w:rsidR="006918B1" w:rsidRPr="00D62456" w:rsidRDefault="006918B1">
      <w:pPr>
        <w:numPr>
          <w:ilvl w:val="0"/>
          <w:numId w:val="32"/>
        </w:numPr>
        <w:spacing w:after="120" w:line="240" w:lineRule="auto"/>
        <w:ind w:hanging="357"/>
        <w:rPr>
          <w:rFonts w:eastAsia="Arial Unicode MS" w:cs="Arial Unicode MS"/>
          <w:b/>
          <w:bCs/>
          <w:color w:val="000000"/>
          <w:bdr w:val="nil"/>
          <w:lang w:val="en-US" w:eastAsia="en-AU"/>
        </w:rPr>
      </w:pPr>
      <w:r w:rsidRPr="00D62456">
        <w:rPr>
          <w:rFonts w:eastAsia="Arial Unicode MS" w:cs="Arial Unicode MS"/>
          <w:b/>
          <w:bCs/>
          <w:color w:val="000000"/>
          <w:bdr w:val="nil"/>
          <w:lang w:val="en-US" w:eastAsia="en-AU"/>
        </w:rPr>
        <w:t>Attendance of a building professional at your school is not a guarantee that a project will be funded.</w:t>
      </w:r>
    </w:p>
    <w:p w14:paraId="2B1129BA" w14:textId="55B8DD8A" w:rsidR="006918B1" w:rsidRPr="00D62456" w:rsidRDefault="006918B1">
      <w:pPr>
        <w:numPr>
          <w:ilvl w:val="0"/>
          <w:numId w:val="32"/>
        </w:numPr>
        <w:spacing w:after="120" w:line="240" w:lineRule="auto"/>
        <w:ind w:hanging="357"/>
        <w:rPr>
          <w:rFonts w:ascii="Century Gothic" w:eastAsia="Arial Unicode MS" w:hAnsi="Century Gothic" w:cs="Arial Unicode MS"/>
          <w:color w:val="000000"/>
          <w:u w:color="000000"/>
          <w:bdr w:val="nil"/>
          <w:lang w:val="en-US" w:eastAsia="en-AU"/>
        </w:rPr>
      </w:pPr>
      <w:r w:rsidRPr="00D62456">
        <w:rPr>
          <w:rFonts w:ascii="Century Gothic" w:eastAsia="Arial Unicode MS" w:hAnsi="Century Gothic" w:cs="Arial Unicode MS"/>
          <w:color w:val="000000"/>
          <w:u w:color="000000"/>
          <w:bdr w:val="nil"/>
          <w:lang w:val="en-US" w:eastAsia="en-AU"/>
        </w:rPr>
        <w:t xml:space="preserve">Where the VSBA receives professional advice indicating Stream 1 proposals are estimated to cost more than the maximum funding amount of $50,000 </w:t>
      </w:r>
      <w:r w:rsidR="00235CAA" w:rsidRPr="00D62456">
        <w:rPr>
          <w:rFonts w:ascii="Century Gothic" w:eastAsia="Arial Unicode MS" w:hAnsi="Century Gothic" w:cs="Arial Unicode MS"/>
          <w:color w:val="000000"/>
          <w:u w:color="000000"/>
          <w:bdr w:val="nil"/>
          <w:lang w:val="en-US" w:eastAsia="en-AU"/>
        </w:rPr>
        <w:t>(</w:t>
      </w:r>
      <w:r w:rsidRPr="00D62456">
        <w:rPr>
          <w:rFonts w:ascii="Century Gothic" w:eastAsia="Arial Unicode MS" w:hAnsi="Century Gothic" w:cs="Arial Unicode MS"/>
          <w:color w:val="000000"/>
          <w:u w:color="000000"/>
          <w:bdr w:val="nil"/>
          <w:lang w:val="en-US" w:eastAsia="en-AU"/>
        </w:rPr>
        <w:t>ex GST</w:t>
      </w:r>
      <w:r w:rsidR="00235CAA" w:rsidRPr="00D62456">
        <w:rPr>
          <w:rFonts w:ascii="Century Gothic" w:eastAsia="Arial Unicode MS" w:hAnsi="Century Gothic" w:cs="Arial Unicode MS"/>
          <w:color w:val="000000"/>
          <w:u w:color="000000"/>
          <w:bdr w:val="nil"/>
          <w:lang w:val="en-US" w:eastAsia="en-AU"/>
        </w:rPr>
        <w:t>)</w:t>
      </w:r>
      <w:r w:rsidRPr="00D62456">
        <w:rPr>
          <w:rFonts w:ascii="Century Gothic" w:eastAsia="Arial Unicode MS" w:hAnsi="Century Gothic" w:cs="Arial Unicode MS"/>
          <w:color w:val="000000"/>
          <w:u w:color="000000"/>
          <w:bdr w:val="nil"/>
          <w:lang w:val="en-US" w:eastAsia="en-AU"/>
        </w:rPr>
        <w:t>, they will be moved to Stream 2 for consideration.</w:t>
      </w:r>
    </w:p>
    <w:p w14:paraId="4C7A847C" w14:textId="211163D0" w:rsidR="006918B1" w:rsidRPr="00D62456" w:rsidRDefault="006918B1">
      <w:pPr>
        <w:numPr>
          <w:ilvl w:val="0"/>
          <w:numId w:val="32"/>
        </w:numPr>
        <w:spacing w:after="120" w:line="240" w:lineRule="auto"/>
        <w:ind w:hanging="357"/>
        <w:rPr>
          <w:rFonts w:ascii="Century Gothic" w:eastAsia="Arial Unicode MS" w:hAnsi="Century Gothic" w:cs="Arial Unicode MS"/>
          <w:color w:val="000000"/>
          <w:u w:color="000000"/>
          <w:bdr w:val="nil"/>
          <w:lang w:val="en-US" w:eastAsia="en-AU"/>
        </w:rPr>
      </w:pPr>
      <w:r w:rsidRPr="006918B1">
        <w:rPr>
          <w:rFonts w:ascii="Century Gothic" w:eastAsia="Arial Unicode MS" w:hAnsi="Century Gothic" w:cs="Arial Unicode MS"/>
          <w:color w:val="000000"/>
          <w:u w:color="000000"/>
          <w:bdr w:val="nil"/>
          <w:lang w:val="en-US" w:eastAsia="en-AU"/>
        </w:rPr>
        <w:t xml:space="preserve">Where the VSBA receives professional advice indicating </w:t>
      </w:r>
      <w:r w:rsidR="00D063EE">
        <w:rPr>
          <w:rFonts w:ascii="Century Gothic" w:eastAsia="Arial Unicode MS" w:hAnsi="Century Gothic" w:cs="Arial Unicode MS"/>
          <w:color w:val="000000"/>
          <w:u w:color="000000"/>
          <w:bdr w:val="nil"/>
          <w:lang w:val="en-US" w:eastAsia="en-AU"/>
        </w:rPr>
        <w:t xml:space="preserve">that proposals under </w:t>
      </w:r>
      <w:r w:rsidRPr="006918B1">
        <w:rPr>
          <w:rFonts w:ascii="Century Gothic" w:eastAsia="Arial Unicode MS" w:hAnsi="Century Gothic" w:cs="Arial Unicode MS"/>
          <w:color w:val="000000"/>
          <w:u w:color="000000"/>
          <w:bdr w:val="nil"/>
          <w:lang w:val="en-US" w:eastAsia="en-AU"/>
        </w:rPr>
        <w:t xml:space="preserve">Stream 2 </w:t>
      </w:r>
      <w:r w:rsidR="001B670B">
        <w:rPr>
          <w:rFonts w:ascii="Century Gothic" w:eastAsia="Arial Unicode MS" w:hAnsi="Century Gothic" w:cs="Arial Unicode MS"/>
          <w:color w:val="000000"/>
          <w:u w:color="000000"/>
          <w:bdr w:val="nil"/>
          <w:lang w:val="en-US" w:eastAsia="en-AU"/>
        </w:rPr>
        <w:t xml:space="preserve">or Stream 3 </w:t>
      </w:r>
      <w:r w:rsidRPr="006918B1">
        <w:rPr>
          <w:rFonts w:ascii="Century Gothic" w:eastAsia="Arial Unicode MS" w:hAnsi="Century Gothic" w:cs="Arial Unicode MS"/>
          <w:color w:val="000000"/>
          <w:u w:color="000000"/>
          <w:bdr w:val="nil"/>
          <w:lang w:val="en-US" w:eastAsia="en-AU"/>
        </w:rPr>
        <w:t>are estimated to cost more than the maximum funding amount</w:t>
      </w:r>
      <w:r w:rsidR="001B670B">
        <w:rPr>
          <w:rFonts w:ascii="Century Gothic" w:eastAsia="Arial Unicode MS" w:hAnsi="Century Gothic" w:cs="Arial Unicode MS"/>
          <w:color w:val="000000"/>
          <w:u w:color="000000"/>
          <w:bdr w:val="nil"/>
          <w:lang w:val="en-US" w:eastAsia="en-AU"/>
        </w:rPr>
        <w:t>s (</w:t>
      </w:r>
      <w:r w:rsidRPr="006918B1">
        <w:rPr>
          <w:rFonts w:ascii="Century Gothic" w:eastAsia="Arial Unicode MS" w:hAnsi="Century Gothic" w:cs="Arial Unicode MS"/>
          <w:color w:val="000000"/>
          <w:u w:color="000000"/>
          <w:bdr w:val="nil"/>
          <w:lang w:val="en-US" w:eastAsia="en-AU"/>
        </w:rPr>
        <w:t xml:space="preserve">$500,000 </w:t>
      </w:r>
      <w:r w:rsidR="001B670B">
        <w:rPr>
          <w:rFonts w:ascii="Century Gothic" w:eastAsia="Arial Unicode MS" w:hAnsi="Century Gothic" w:cs="Arial Unicode MS"/>
          <w:color w:val="000000"/>
          <w:u w:color="000000"/>
          <w:bdr w:val="nil"/>
          <w:lang w:val="en-US" w:eastAsia="en-AU"/>
        </w:rPr>
        <w:t xml:space="preserve">for Stream 2 and </w:t>
      </w:r>
      <w:r w:rsidR="00D063EE">
        <w:rPr>
          <w:rFonts w:ascii="Century Gothic" w:eastAsia="Arial Unicode MS" w:hAnsi="Century Gothic" w:cs="Arial Unicode MS"/>
          <w:color w:val="000000"/>
          <w:u w:color="000000"/>
          <w:bdr w:val="nil"/>
          <w:lang w:val="en-US" w:eastAsia="en-AU"/>
        </w:rPr>
        <w:t>$300,000 for Stream 3)</w:t>
      </w:r>
      <w:r w:rsidRPr="006918B1">
        <w:rPr>
          <w:rFonts w:ascii="Century Gothic" w:eastAsia="Arial Unicode MS" w:hAnsi="Century Gothic" w:cs="Arial Unicode MS"/>
          <w:color w:val="000000"/>
          <w:u w:color="000000"/>
          <w:bdr w:val="nil"/>
          <w:lang w:val="en-US" w:eastAsia="en-AU"/>
        </w:rPr>
        <w:t>, your school will be given the opportunity (where possible) to:</w:t>
      </w:r>
    </w:p>
    <w:p w14:paraId="13396091" w14:textId="332ED956" w:rsidR="006918B1" w:rsidRPr="006918B1" w:rsidRDefault="006918B1">
      <w:pPr>
        <w:numPr>
          <w:ilvl w:val="0"/>
          <w:numId w:val="34"/>
        </w:numPr>
        <w:spacing w:after="120" w:line="240" w:lineRule="auto"/>
        <w:ind w:hanging="357"/>
        <w:rPr>
          <w:rFonts w:ascii="Century Gothic" w:eastAsia="Arial Unicode MS" w:hAnsi="Century Gothic" w:cs="Arial Unicode MS"/>
          <w:color w:val="000000"/>
          <w:u w:color="000000"/>
          <w:bdr w:val="nil"/>
          <w:lang w:val="en-US" w:eastAsia="en-AU"/>
        </w:rPr>
      </w:pPr>
      <w:r w:rsidRPr="006918B1">
        <w:rPr>
          <w:rFonts w:ascii="Century Gothic" w:eastAsia="Arial Unicode MS" w:hAnsi="Century Gothic" w:cs="Arial Unicode MS"/>
          <w:color w:val="000000"/>
          <w:u w:color="000000"/>
          <w:bdr w:val="nil"/>
          <w:lang w:val="en-US" w:eastAsia="en-AU"/>
        </w:rPr>
        <w:t xml:space="preserve">meet any project-related costs </w:t>
      </w:r>
      <w:proofErr w:type="gramStart"/>
      <w:r w:rsidRPr="006918B1">
        <w:rPr>
          <w:rFonts w:ascii="Century Gothic" w:eastAsia="Arial Unicode MS" w:hAnsi="Century Gothic" w:cs="Arial Unicode MS"/>
          <w:color w:val="000000"/>
          <w:u w:color="000000"/>
          <w:bdr w:val="nil"/>
          <w:lang w:val="en-US" w:eastAsia="en-AU"/>
        </w:rPr>
        <w:t>in excess of</w:t>
      </w:r>
      <w:proofErr w:type="gramEnd"/>
      <w:r w:rsidRPr="006918B1">
        <w:rPr>
          <w:rFonts w:ascii="Century Gothic" w:eastAsia="Arial Unicode MS" w:hAnsi="Century Gothic" w:cs="Arial Unicode MS"/>
          <w:color w:val="000000"/>
          <w:u w:color="000000"/>
          <w:bdr w:val="nil"/>
          <w:lang w:val="en-US" w:eastAsia="en-AU"/>
        </w:rPr>
        <w:t xml:space="preserve"> the maximum available funding amount</w:t>
      </w:r>
      <w:r w:rsidR="00D063EE">
        <w:rPr>
          <w:rFonts w:ascii="Century Gothic" w:eastAsia="Arial Unicode MS" w:hAnsi="Century Gothic" w:cs="Arial Unicode MS"/>
          <w:color w:val="000000"/>
          <w:u w:color="000000"/>
          <w:bdr w:val="nil"/>
          <w:lang w:val="en-US" w:eastAsia="en-AU"/>
        </w:rPr>
        <w:t>,</w:t>
      </w:r>
      <w:r w:rsidRPr="006918B1">
        <w:rPr>
          <w:rFonts w:ascii="Century Gothic" w:eastAsia="Arial Unicode MS" w:hAnsi="Century Gothic" w:cs="Arial Unicode MS"/>
          <w:color w:val="000000"/>
          <w:u w:color="000000"/>
          <w:bdr w:val="nil"/>
          <w:lang w:val="en-US" w:eastAsia="en-AU"/>
        </w:rPr>
        <w:t xml:space="preserve"> or</w:t>
      </w:r>
    </w:p>
    <w:p w14:paraId="1B3A5426" w14:textId="77777777" w:rsidR="006918B1" w:rsidRPr="006918B1" w:rsidRDefault="006918B1">
      <w:pPr>
        <w:numPr>
          <w:ilvl w:val="0"/>
          <w:numId w:val="34"/>
        </w:numPr>
        <w:spacing w:after="120" w:line="240" w:lineRule="auto"/>
        <w:ind w:hanging="357"/>
        <w:rPr>
          <w:rFonts w:ascii="Century Gothic" w:eastAsia="Arial Unicode MS" w:hAnsi="Century Gothic" w:cs="Arial Unicode MS"/>
          <w:color w:val="000000"/>
          <w:u w:color="000000"/>
          <w:bdr w:val="nil"/>
          <w:lang w:val="en-US" w:eastAsia="en-AU"/>
        </w:rPr>
      </w:pPr>
      <w:r w:rsidRPr="006918B1">
        <w:rPr>
          <w:rFonts w:ascii="Century Gothic" w:eastAsia="Arial Unicode MS" w:hAnsi="Century Gothic" w:cs="Arial Unicode MS"/>
          <w:color w:val="000000"/>
          <w:u w:color="000000"/>
          <w:bdr w:val="nil"/>
          <w:lang w:val="en-US" w:eastAsia="en-AU"/>
        </w:rPr>
        <w:t>allow the VSBA, in consultation with your school, to reduce the project scope to fit in with the maximum funding amount available.</w:t>
      </w:r>
    </w:p>
    <w:p w14:paraId="27BAF57F" w14:textId="158C3859" w:rsidR="006918B1" w:rsidRPr="006918B1" w:rsidRDefault="006918B1">
      <w:pPr>
        <w:numPr>
          <w:ilvl w:val="0"/>
          <w:numId w:val="32"/>
        </w:numPr>
        <w:spacing w:after="120" w:line="240" w:lineRule="auto"/>
        <w:ind w:hanging="357"/>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The announced funding covers all costs associated with the building project, including project management and professional fees</w:t>
      </w:r>
      <w:r w:rsidR="007D1F1E">
        <w:rPr>
          <w:rFonts w:eastAsia="Arial Unicode MS" w:cs="Arial Unicode MS"/>
          <w:color w:val="000000"/>
          <w:u w:color="000000"/>
          <w:bdr w:val="nil"/>
          <w:lang w:val="en-US" w:eastAsia="en-AU"/>
        </w:rPr>
        <w:t xml:space="preserve"> as well as contingency items</w:t>
      </w:r>
      <w:r w:rsidR="00235CAA">
        <w:rPr>
          <w:rFonts w:eastAsia="Arial Unicode MS" w:cs="Arial Unicode MS"/>
          <w:color w:val="000000"/>
          <w:u w:color="000000"/>
          <w:bdr w:val="nil"/>
          <w:lang w:val="en-US" w:eastAsia="en-AU"/>
        </w:rPr>
        <w:t>. T</w:t>
      </w:r>
      <w:r w:rsidRPr="006918B1">
        <w:rPr>
          <w:rFonts w:eastAsia="Arial Unicode MS" w:cs="Arial Unicode MS"/>
          <w:color w:val="000000"/>
          <w:u w:color="000000"/>
          <w:bdr w:val="nil"/>
          <w:lang w:val="en-US" w:eastAsia="en-AU"/>
        </w:rPr>
        <w:t xml:space="preserve">he VSBA </w:t>
      </w:r>
      <w:r w:rsidR="007D1F1E">
        <w:rPr>
          <w:rFonts w:eastAsia="Arial Unicode MS" w:cs="Arial Unicode MS"/>
          <w:color w:val="000000"/>
          <w:u w:color="000000"/>
          <w:bdr w:val="nil"/>
          <w:lang w:val="en-US" w:eastAsia="en-AU"/>
        </w:rPr>
        <w:t xml:space="preserve">is </w:t>
      </w:r>
      <w:r w:rsidRPr="006918B1">
        <w:rPr>
          <w:rFonts w:eastAsia="Arial Unicode MS" w:cs="Arial Unicode MS"/>
          <w:color w:val="000000"/>
          <w:u w:color="000000"/>
          <w:bdr w:val="nil"/>
          <w:lang w:val="en-US" w:eastAsia="en-AU"/>
        </w:rPr>
        <w:t>responsible for making all required payments to consultants and builders.</w:t>
      </w:r>
    </w:p>
    <w:p w14:paraId="315D4A96" w14:textId="77777777" w:rsidR="006918B1" w:rsidRPr="006918B1" w:rsidRDefault="006918B1" w:rsidP="00D62456">
      <w:pPr>
        <w:spacing w:after="120"/>
      </w:pPr>
      <w:r w:rsidRPr="00D62456">
        <w:rPr>
          <w:b/>
          <w:bCs/>
        </w:rPr>
        <w:t>Where unforeseen circumstances or latent conditions arise causing the project to incur additional costs beyond the available budget, unfortunately no additional funding is available.</w:t>
      </w:r>
      <w:r w:rsidRPr="00235CAA">
        <w:t xml:space="preserve">  In these circumstances,</w:t>
      </w:r>
      <w:r w:rsidRPr="006918B1">
        <w:t xml:space="preserve"> the VSBA will work with schools to ensure the best outcome is achieved from the announced funding.</w:t>
      </w:r>
    </w:p>
    <w:p w14:paraId="63031B0E" w14:textId="64CC433F" w:rsidR="006918B1" w:rsidRPr="006918B1" w:rsidRDefault="006918B1" w:rsidP="00D62456">
      <w:pPr>
        <w:pStyle w:val="Heading1"/>
        <w:pBdr>
          <w:bottom w:val="single" w:sz="4" w:space="1" w:color="auto"/>
        </w:pBdr>
      </w:pPr>
      <w:bookmarkStart w:id="28" w:name="_Toc74137831"/>
      <w:bookmarkStart w:id="29" w:name="_Toc74137859"/>
      <w:bookmarkStart w:id="30" w:name="_Toc74137887"/>
      <w:bookmarkStart w:id="31" w:name="_Toc74137915"/>
      <w:bookmarkStart w:id="32" w:name="_Toc74137943"/>
      <w:bookmarkStart w:id="33" w:name="_Toc74136111"/>
      <w:bookmarkStart w:id="34" w:name="_Toc74137832"/>
      <w:bookmarkStart w:id="35" w:name="_Toc74137860"/>
      <w:bookmarkStart w:id="36" w:name="_Toc74137888"/>
      <w:bookmarkStart w:id="37" w:name="_Toc74137916"/>
      <w:bookmarkStart w:id="38" w:name="_Toc74137944"/>
      <w:bookmarkStart w:id="39" w:name="_Toc74136112"/>
      <w:bookmarkStart w:id="40" w:name="_Toc74137833"/>
      <w:bookmarkStart w:id="41" w:name="_Toc74137861"/>
      <w:bookmarkStart w:id="42" w:name="_Toc74137889"/>
      <w:bookmarkStart w:id="43" w:name="_Toc74137917"/>
      <w:bookmarkStart w:id="44" w:name="_Toc74137945"/>
      <w:bookmarkStart w:id="45" w:name="_Toc74136113"/>
      <w:bookmarkStart w:id="46" w:name="_Toc74137834"/>
      <w:bookmarkStart w:id="47" w:name="_Toc74137862"/>
      <w:bookmarkStart w:id="48" w:name="_Toc74137890"/>
      <w:bookmarkStart w:id="49" w:name="_Toc74137918"/>
      <w:bookmarkStart w:id="50" w:name="_Toc74137946"/>
      <w:bookmarkStart w:id="51" w:name="_Toc74136114"/>
      <w:bookmarkStart w:id="52" w:name="_Toc74137835"/>
      <w:bookmarkStart w:id="53" w:name="_Toc74137863"/>
      <w:bookmarkStart w:id="54" w:name="_Toc74137891"/>
      <w:bookmarkStart w:id="55" w:name="_Toc74137919"/>
      <w:bookmarkStart w:id="56" w:name="_Toc74137947"/>
      <w:bookmarkStart w:id="57" w:name="_Toc74136115"/>
      <w:bookmarkStart w:id="58" w:name="_Toc74137836"/>
      <w:bookmarkStart w:id="59" w:name="_Toc74137864"/>
      <w:bookmarkStart w:id="60" w:name="_Toc74137892"/>
      <w:bookmarkStart w:id="61" w:name="_Toc74137920"/>
      <w:bookmarkStart w:id="62" w:name="_Toc74137948"/>
      <w:bookmarkStart w:id="63" w:name="_Toc74136116"/>
      <w:bookmarkStart w:id="64" w:name="_Toc74137837"/>
      <w:bookmarkStart w:id="65" w:name="_Toc74137865"/>
      <w:bookmarkStart w:id="66" w:name="_Toc74137893"/>
      <w:bookmarkStart w:id="67" w:name="_Toc74137921"/>
      <w:bookmarkStart w:id="68" w:name="_Toc74137949"/>
      <w:bookmarkStart w:id="69" w:name="_Toc74136117"/>
      <w:bookmarkStart w:id="70" w:name="_Toc74137838"/>
      <w:bookmarkStart w:id="71" w:name="_Toc74137866"/>
      <w:bookmarkStart w:id="72" w:name="_Toc74137894"/>
      <w:bookmarkStart w:id="73" w:name="_Toc74137922"/>
      <w:bookmarkStart w:id="74" w:name="_Toc74137950"/>
      <w:bookmarkStart w:id="75" w:name="_Toc16192802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918B1">
        <w:t>Eligibility</w:t>
      </w:r>
      <w:bookmarkEnd w:id="75"/>
    </w:p>
    <w:p w14:paraId="0931DBA1" w14:textId="61CABD55" w:rsidR="006918B1" w:rsidRPr="006918B1" w:rsidRDefault="006918B1" w:rsidP="00B7490B">
      <w:pPr>
        <w:keepNext/>
        <w:keepLines/>
        <w:spacing w:before="240" w:after="12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 xml:space="preserve">Eligible </w:t>
      </w:r>
      <w:r w:rsidR="00412DBE">
        <w:rPr>
          <w:rFonts w:asciiTheme="majorHAnsi" w:eastAsia="Arial" w:hAnsiTheme="majorHAnsi" w:cstheme="majorBidi"/>
          <w:caps/>
          <w:color w:val="B4292D" w:themeColor="text2"/>
          <w:sz w:val="21"/>
          <w:szCs w:val="21"/>
        </w:rPr>
        <w:t>SCHOOLS</w:t>
      </w:r>
    </w:p>
    <w:p w14:paraId="58C36669" w14:textId="793CEAE8" w:rsidR="006918B1" w:rsidRPr="006918B1" w:rsidRDefault="006918B1" w:rsidP="006918B1">
      <w:pPr>
        <w:pBdr>
          <w:top w:val="nil"/>
          <w:left w:val="nil"/>
          <w:bottom w:val="nil"/>
          <w:right w:val="nil"/>
          <w:between w:val="nil"/>
          <w:bar w:val="nil"/>
        </w:pBdr>
        <w:tabs>
          <w:tab w:val="left" w:pos="2835"/>
        </w:tabs>
        <w:spacing w:before="0" w:after="90" w:line="220" w:lineRule="atLeast"/>
        <w:rPr>
          <w:rFonts w:eastAsia="Arial" w:cs="Arial"/>
          <w:color w:val="000000"/>
          <w:u w:color="000000"/>
          <w:bdr w:val="nil"/>
          <w:lang w:eastAsia="en-AU"/>
        </w:rPr>
      </w:pPr>
      <w:r w:rsidRPr="006918B1">
        <w:rPr>
          <w:rFonts w:eastAsia="Arial" w:cs="Arial"/>
          <w:color w:val="000000"/>
          <w:u w:color="000000"/>
          <w:bdr w:val="nil"/>
          <w:lang w:eastAsia="en-AU"/>
        </w:rPr>
        <w:t xml:space="preserve">The </w:t>
      </w:r>
      <w:r w:rsidR="002927BA">
        <w:rPr>
          <w:rFonts w:eastAsia="Arial" w:cs="Arial"/>
          <w:color w:val="000000"/>
          <w:u w:color="000000"/>
          <w:bdr w:val="nil"/>
          <w:lang w:eastAsia="en-AU"/>
        </w:rPr>
        <w:t>CWF</w:t>
      </w:r>
      <w:r w:rsidRPr="006918B1">
        <w:rPr>
          <w:rFonts w:eastAsia="Arial" w:cs="Arial"/>
          <w:color w:val="000000"/>
          <w:u w:color="000000"/>
          <w:bdr w:val="nil"/>
          <w:lang w:eastAsia="en-AU"/>
        </w:rPr>
        <w:t xml:space="preserve"> is open to all Victorian government schools.</w:t>
      </w:r>
    </w:p>
    <w:p w14:paraId="5B3CA974" w14:textId="6706816A" w:rsidR="006918B1" w:rsidRPr="006918B1" w:rsidRDefault="006918B1" w:rsidP="006918B1">
      <w:pPr>
        <w:tabs>
          <w:tab w:val="left" w:pos="2835"/>
        </w:tabs>
        <w:spacing w:line="220" w:lineRule="atLeast"/>
        <w:rPr>
          <w:rFonts w:eastAsia="Arial" w:cs="Arial"/>
          <w:color w:val="0563C1" w:themeColor="hyperlink"/>
          <w:u w:color="747378"/>
          <w:bdr w:val="nil"/>
          <w:lang w:eastAsia="en-AU"/>
        </w:rPr>
      </w:pPr>
      <w:r w:rsidRPr="006918B1">
        <w:rPr>
          <w:rFonts w:eastAsia="Arial" w:cs="Arial"/>
          <w:u w:color="000000"/>
          <w:bdr w:val="nil"/>
          <w:lang w:eastAsia="en-AU"/>
        </w:rPr>
        <w:t xml:space="preserve">Funding for </w:t>
      </w:r>
      <w:r w:rsidR="00904DC2">
        <w:rPr>
          <w:rFonts w:eastAsia="Arial" w:cs="Arial"/>
          <w:u w:color="000000"/>
          <w:bdr w:val="nil"/>
          <w:lang w:eastAsia="en-AU"/>
        </w:rPr>
        <w:t xml:space="preserve">Victorian </w:t>
      </w:r>
      <w:r w:rsidRPr="006918B1">
        <w:rPr>
          <w:rFonts w:eastAsia="Arial" w:cs="Arial"/>
          <w:u w:color="000000"/>
          <w:bdr w:val="nil"/>
          <w:lang w:eastAsia="en-AU"/>
        </w:rPr>
        <w:t xml:space="preserve">non-government school infrastructure projects is provided through the </w:t>
      </w:r>
      <w:hyperlink r:id="rId23" w:history="1">
        <w:r w:rsidRPr="006918B1">
          <w:rPr>
            <w:rFonts w:eastAsia="Arial" w:cs="Arial"/>
            <w:color w:val="0563C1" w:themeColor="hyperlink"/>
            <w:u w:val="single" w:color="747378"/>
            <w:lang w:eastAsia="en-AU"/>
          </w:rPr>
          <w:t>Non-Government Schools Capital Fund</w:t>
        </w:r>
      </w:hyperlink>
      <w:r w:rsidRPr="006918B1">
        <w:rPr>
          <w:rFonts w:eastAsia="Arial" w:cs="Arial"/>
          <w:color w:val="0563C1" w:themeColor="hyperlink"/>
          <w:u w:color="747378"/>
          <w:bdr w:val="nil"/>
          <w:lang w:eastAsia="en-AU"/>
        </w:rPr>
        <w:t>.</w:t>
      </w:r>
    </w:p>
    <w:p w14:paraId="413DA2C7" w14:textId="77777777" w:rsidR="006918B1" w:rsidRPr="006918B1" w:rsidRDefault="006918B1" w:rsidP="00B7490B">
      <w:pPr>
        <w:keepNext/>
        <w:keepLines/>
        <w:spacing w:before="240" w:after="12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Eligible Projects</w:t>
      </w:r>
    </w:p>
    <w:p w14:paraId="749A8BC0" w14:textId="13AC3547" w:rsidR="006918B1" w:rsidRPr="006918B1" w:rsidRDefault="006918B1" w:rsidP="00D62456">
      <w:pPr>
        <w:spacing w:after="120"/>
      </w:pPr>
      <w:r w:rsidRPr="006918B1">
        <w:t>Projects are eligible if:</w:t>
      </w:r>
    </w:p>
    <w:p w14:paraId="1332DE35" w14:textId="5EF777C9" w:rsidR="00DD0576" w:rsidRDefault="009A02F9">
      <w:pPr>
        <w:numPr>
          <w:ilvl w:val="0"/>
          <w:numId w:val="27"/>
        </w:numPr>
        <w:spacing w:before="60" w:after="120"/>
        <w:ind w:left="709" w:hanging="357"/>
      </w:pPr>
      <w:r w:rsidRPr="009A02F9">
        <w:t xml:space="preserve">they </w:t>
      </w:r>
      <w:r w:rsidR="00DD0576">
        <w:t>pertain to a</w:t>
      </w:r>
      <w:r w:rsidR="00DD0576" w:rsidRPr="00DD0576">
        <w:t xml:space="preserve"> government school registered with the Victorian Registration and Qualifications Authority</w:t>
      </w:r>
      <w:r w:rsidR="00DD0576">
        <w:t xml:space="preserve"> (VRQA</w:t>
      </w:r>
      <w:proofErr w:type="gramStart"/>
      <w:r w:rsidR="00DD0576">
        <w:t>);</w:t>
      </w:r>
      <w:proofErr w:type="gramEnd"/>
    </w:p>
    <w:p w14:paraId="67F02E52" w14:textId="03481060" w:rsidR="006918B1" w:rsidRPr="006918B1" w:rsidRDefault="009A02F9">
      <w:pPr>
        <w:numPr>
          <w:ilvl w:val="0"/>
          <w:numId w:val="27"/>
        </w:numPr>
        <w:spacing w:before="60" w:after="120"/>
        <w:ind w:left="709" w:hanging="357"/>
      </w:pPr>
      <w:r w:rsidRPr="009A02F9">
        <w:t xml:space="preserve">they </w:t>
      </w:r>
      <w:r w:rsidR="00DD0576">
        <w:t xml:space="preserve">are </w:t>
      </w:r>
      <w:r w:rsidR="006918B1" w:rsidRPr="006918B1">
        <w:t xml:space="preserve">compliant with the </w:t>
      </w:r>
      <w:hyperlink r:id="rId24" w:history="1">
        <w:r w:rsidR="006918B1" w:rsidRPr="00D93E08">
          <w:rPr>
            <w:rStyle w:val="Hyperlink"/>
          </w:rPr>
          <w:t>Building Quality Standards Handbook</w:t>
        </w:r>
      </w:hyperlink>
      <w:r w:rsidR="00DD0576" w:rsidRPr="00DD0576">
        <w:rPr>
          <w:vertAlign w:val="subscript"/>
        </w:rPr>
        <w:t>;</w:t>
      </w:r>
    </w:p>
    <w:p w14:paraId="042DFD73" w14:textId="6B35B305" w:rsidR="006918B1" w:rsidRPr="00235CAA" w:rsidRDefault="002C0524">
      <w:pPr>
        <w:numPr>
          <w:ilvl w:val="0"/>
          <w:numId w:val="27"/>
        </w:numPr>
        <w:spacing w:before="60" w:after="120"/>
        <w:ind w:left="709" w:hanging="357"/>
      </w:pPr>
      <w:r>
        <w:t xml:space="preserve">the proposed use is </w:t>
      </w:r>
      <w:r w:rsidR="006918B1" w:rsidRPr="00D62456">
        <w:t>consistent with the Education and Training Reform Act 2006</w:t>
      </w:r>
      <w:r>
        <w:t>; and</w:t>
      </w:r>
    </w:p>
    <w:p w14:paraId="7360C957" w14:textId="39CE4EB4" w:rsidR="006918B1" w:rsidRPr="006918B1" w:rsidRDefault="009A02F9">
      <w:pPr>
        <w:numPr>
          <w:ilvl w:val="0"/>
          <w:numId w:val="27"/>
        </w:numPr>
        <w:spacing w:before="60" w:after="120"/>
        <w:ind w:left="709" w:hanging="357"/>
      </w:pPr>
      <w:r w:rsidRPr="009A02F9">
        <w:t xml:space="preserve">they </w:t>
      </w:r>
      <w:r w:rsidR="00DD0576">
        <w:t xml:space="preserve">are </w:t>
      </w:r>
      <w:r w:rsidR="006918B1" w:rsidRPr="006918B1">
        <w:t xml:space="preserve">ready to start and able to be completed </w:t>
      </w:r>
      <w:r w:rsidR="00F061EC" w:rsidRPr="00875349">
        <w:rPr>
          <w:b/>
          <w:bCs/>
        </w:rPr>
        <w:t xml:space="preserve">by </w:t>
      </w:r>
      <w:r w:rsidR="00F061EC" w:rsidRPr="00EE7700">
        <w:rPr>
          <w:b/>
          <w:bCs/>
        </w:rPr>
        <w:t xml:space="preserve">the end of </w:t>
      </w:r>
      <w:r w:rsidR="00FD6164" w:rsidRPr="00EE7700">
        <w:rPr>
          <w:b/>
          <w:bCs/>
        </w:rPr>
        <w:t xml:space="preserve">May </w:t>
      </w:r>
      <w:r w:rsidR="00424E9D" w:rsidRPr="00EE7700">
        <w:rPr>
          <w:b/>
          <w:bCs/>
        </w:rPr>
        <w:t>202</w:t>
      </w:r>
      <w:r w:rsidR="000F208C" w:rsidRPr="00EE7700">
        <w:rPr>
          <w:b/>
          <w:bCs/>
        </w:rPr>
        <w:t>6</w:t>
      </w:r>
      <w:r w:rsidR="00C7494C" w:rsidRPr="00EE7700">
        <w:rPr>
          <w:b/>
          <w:bCs/>
        </w:rPr>
        <w:t>.</w:t>
      </w:r>
    </w:p>
    <w:p w14:paraId="63190105" w14:textId="661C2110" w:rsidR="006918B1" w:rsidRPr="006918B1" w:rsidRDefault="00235CAA" w:rsidP="00D62456">
      <w:pPr>
        <w:spacing w:before="60" w:after="120"/>
        <w:rPr>
          <w:rFonts w:ascii="Century Gothic" w:hAnsi="Century Gothic"/>
        </w:rPr>
      </w:pPr>
      <w:r>
        <w:lastRenderedPageBreak/>
        <w:t>O</w:t>
      </w:r>
      <w:r w:rsidR="006918B1" w:rsidRPr="006918B1">
        <w:rPr>
          <w:u w:color="000000"/>
        </w:rPr>
        <w:t xml:space="preserve">nly </w:t>
      </w:r>
      <w:r w:rsidR="006918B1" w:rsidRPr="006918B1">
        <w:rPr>
          <w:b/>
          <w:bCs/>
          <w:u w:color="000000"/>
        </w:rPr>
        <w:t>one project per school</w:t>
      </w:r>
      <w:r w:rsidR="006918B1" w:rsidRPr="006918B1">
        <w:rPr>
          <w:u w:color="000000"/>
        </w:rPr>
        <w:t xml:space="preserve"> can be funded</w:t>
      </w:r>
      <w:r>
        <w:rPr>
          <w:u w:color="000000"/>
        </w:rPr>
        <w:t xml:space="preserve">, </w:t>
      </w:r>
      <w:r w:rsidRPr="00235CAA">
        <w:rPr>
          <w:u w:color="000000"/>
        </w:rPr>
        <w:t>a</w:t>
      </w:r>
      <w:r w:rsidR="006918B1" w:rsidRPr="00D62456">
        <w:rPr>
          <w:u w:color="000000"/>
        </w:rPr>
        <w:t>lthough</w:t>
      </w:r>
      <w:r w:rsidR="006918B1" w:rsidRPr="006918B1">
        <w:rPr>
          <w:b/>
          <w:bCs/>
          <w:u w:color="000000"/>
        </w:rPr>
        <w:t xml:space="preserve"> schools with multiple campuses can apply for a separate project for each campus</w:t>
      </w:r>
      <w:r w:rsidR="00C7494C">
        <w:rPr>
          <w:b/>
          <w:bCs/>
          <w:u w:color="000000"/>
        </w:rPr>
        <w:t>.</w:t>
      </w:r>
    </w:p>
    <w:p w14:paraId="514904BE" w14:textId="77777777" w:rsidR="006918B1" w:rsidRPr="006918B1" w:rsidRDefault="006918B1" w:rsidP="00B7490B">
      <w:pPr>
        <w:keepNext/>
        <w:keepLines/>
        <w:spacing w:before="240" w:after="12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Ineligible projects</w:t>
      </w:r>
    </w:p>
    <w:p w14:paraId="7947C463" w14:textId="77777777" w:rsidR="006918B1" w:rsidRPr="006918B1" w:rsidRDefault="006918B1" w:rsidP="00D62456">
      <w:pPr>
        <w:spacing w:after="120"/>
      </w:pPr>
      <w:r w:rsidRPr="006918B1">
        <w:t>Projects are ineligible if:</w:t>
      </w:r>
    </w:p>
    <w:p w14:paraId="51460239" w14:textId="61748829" w:rsidR="006918B1" w:rsidRPr="006918B1" w:rsidRDefault="00440735" w:rsidP="00D62456">
      <w:pPr>
        <w:numPr>
          <w:ilvl w:val="0"/>
          <w:numId w:val="14"/>
        </w:numPr>
        <w:spacing w:before="60" w:after="120"/>
        <w:ind w:left="709"/>
        <w:rPr>
          <w:rFonts w:eastAsia="Arial Unicode MS" w:cs="Arial Unicode MS"/>
          <w:color w:val="000000"/>
          <w:u w:color="000000"/>
          <w:bdr w:val="nil"/>
          <w:lang w:val="en-US" w:eastAsia="en-AU"/>
        </w:rPr>
      </w:pPr>
      <w:r>
        <w:rPr>
          <w:rFonts w:eastAsia="Arial Unicode MS" w:cs="Arial Unicode MS"/>
          <w:color w:val="000000"/>
          <w:u w:color="000000"/>
          <w:bdr w:val="nil"/>
          <w:lang w:val="en-US" w:eastAsia="en-AU"/>
        </w:rPr>
        <w:t xml:space="preserve">school </w:t>
      </w:r>
      <w:r w:rsidR="006918B1" w:rsidRPr="006918B1">
        <w:rPr>
          <w:rFonts w:eastAsia="Arial Unicode MS" w:cs="Arial Unicode MS"/>
          <w:color w:val="000000"/>
          <w:u w:color="000000"/>
          <w:bdr w:val="nil"/>
          <w:lang w:val="en-US" w:eastAsia="en-AU"/>
        </w:rPr>
        <w:t xml:space="preserve">co-contributions </w:t>
      </w:r>
      <w:r w:rsidR="006D05D4" w:rsidRPr="006918B1">
        <w:rPr>
          <w:rFonts w:eastAsia="Arial Unicode MS" w:cs="Arial Unicode MS"/>
          <w:color w:val="000000"/>
          <w:u w:color="000000"/>
          <w:bdr w:val="nil"/>
          <w:lang w:val="en-US" w:eastAsia="en-AU"/>
        </w:rPr>
        <w:t>have not</w:t>
      </w:r>
      <w:r w:rsidR="006918B1" w:rsidRPr="006918B1">
        <w:rPr>
          <w:rFonts w:eastAsia="Arial Unicode MS" w:cs="Arial Unicode MS"/>
          <w:color w:val="000000"/>
          <w:u w:color="000000"/>
          <w:bdr w:val="nil"/>
          <w:lang w:val="en-US" w:eastAsia="en-AU"/>
        </w:rPr>
        <w:t xml:space="preserve"> been approved by the </w:t>
      </w:r>
      <w:r w:rsidR="006D05D4" w:rsidRPr="006918B1">
        <w:rPr>
          <w:rFonts w:eastAsia="Arial Unicode MS" w:cs="Arial Unicode MS"/>
          <w:color w:val="000000"/>
          <w:u w:color="000000"/>
          <w:bdr w:val="nil"/>
          <w:lang w:val="en-US" w:eastAsia="en-AU"/>
        </w:rPr>
        <w:t>VSBA</w:t>
      </w:r>
      <w:r w:rsidR="006D05D4">
        <w:rPr>
          <w:rFonts w:eastAsia="Arial Unicode MS" w:cs="Arial Unicode MS"/>
          <w:color w:val="000000"/>
          <w:u w:color="000000"/>
          <w:bdr w:val="nil"/>
          <w:lang w:val="en-US" w:eastAsia="en-AU"/>
        </w:rPr>
        <w:t>.</w:t>
      </w:r>
    </w:p>
    <w:p w14:paraId="05D03315" w14:textId="498FD61D" w:rsidR="006918B1" w:rsidRPr="006918B1" w:rsidRDefault="006918B1" w:rsidP="00D62456">
      <w:pPr>
        <w:numPr>
          <w:ilvl w:val="0"/>
          <w:numId w:val="14"/>
        </w:numPr>
        <w:spacing w:before="60" w:after="120"/>
        <w:ind w:left="709"/>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more than one application per school is lodged (</w:t>
      </w:r>
      <w:r w:rsidRPr="00D62456">
        <w:rPr>
          <w:rFonts w:eastAsia="Arial Unicode MS" w:cs="Arial Unicode MS"/>
          <w:color w:val="000000"/>
          <w:u w:color="000000"/>
          <w:bdr w:val="nil"/>
          <w:lang w:val="en-US" w:eastAsia="en-AU"/>
        </w:rPr>
        <w:t>although</w:t>
      </w:r>
      <w:r w:rsidRPr="006918B1">
        <w:rPr>
          <w:rFonts w:eastAsia="Arial Unicode MS" w:cs="Arial Unicode MS"/>
          <w:b/>
          <w:bCs/>
          <w:color w:val="000000"/>
          <w:u w:color="000000"/>
          <w:bdr w:val="nil"/>
          <w:lang w:val="en-US" w:eastAsia="en-AU"/>
        </w:rPr>
        <w:t xml:space="preserve"> schools with multiple campuses can apply for a separate project for each campus</w:t>
      </w:r>
      <w:r w:rsidR="006D05D4" w:rsidRPr="006918B1">
        <w:rPr>
          <w:rFonts w:eastAsia="Arial Unicode MS" w:cs="Arial Unicode MS"/>
          <w:color w:val="000000"/>
          <w:u w:color="000000"/>
          <w:bdr w:val="nil"/>
          <w:lang w:val="en-US" w:eastAsia="en-AU"/>
        </w:rPr>
        <w:t>)</w:t>
      </w:r>
      <w:r w:rsidR="006D05D4">
        <w:rPr>
          <w:rFonts w:eastAsia="Arial Unicode MS" w:cs="Arial Unicode MS"/>
          <w:color w:val="000000"/>
          <w:u w:color="000000"/>
          <w:bdr w:val="nil"/>
          <w:lang w:val="en-US" w:eastAsia="en-AU"/>
        </w:rPr>
        <w:t>.</w:t>
      </w:r>
    </w:p>
    <w:p w14:paraId="1F444F19" w14:textId="19BF0F8B" w:rsidR="006918B1" w:rsidRPr="006918B1" w:rsidRDefault="006918B1" w:rsidP="00D62456">
      <w:pPr>
        <w:numPr>
          <w:ilvl w:val="0"/>
          <w:numId w:val="14"/>
        </w:numPr>
        <w:spacing w:before="60" w:after="120"/>
        <w:ind w:left="709"/>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the application bundles projects (for example</w:t>
      </w:r>
      <w:r w:rsidR="00235CAA">
        <w:rPr>
          <w:rFonts w:eastAsia="Arial Unicode MS" w:cs="Arial Unicode MS"/>
          <w:color w:val="000000"/>
          <w:u w:color="000000"/>
          <w:bdr w:val="nil"/>
          <w:lang w:val="en-US" w:eastAsia="en-AU"/>
        </w:rPr>
        <w:t>,</w:t>
      </w:r>
      <w:r w:rsidRPr="006918B1">
        <w:rPr>
          <w:rFonts w:eastAsia="Arial Unicode MS" w:cs="Arial Unicode MS"/>
          <w:color w:val="000000"/>
          <w:u w:color="000000"/>
          <w:bdr w:val="nil"/>
          <w:lang w:val="en-US" w:eastAsia="en-AU"/>
        </w:rPr>
        <w:t xml:space="preserve"> a playground upgrade and a new toilet</w:t>
      </w:r>
      <w:r w:rsidR="00DD0576">
        <w:rPr>
          <w:rFonts w:eastAsia="Arial Unicode MS" w:cs="Arial Unicode MS"/>
          <w:color w:val="000000"/>
          <w:u w:color="000000"/>
          <w:bdr w:val="nil"/>
          <w:lang w:val="en-US" w:eastAsia="en-AU"/>
        </w:rPr>
        <w:t xml:space="preserve"> facility</w:t>
      </w:r>
      <w:r w:rsidR="006D05D4" w:rsidRPr="006918B1">
        <w:rPr>
          <w:rFonts w:eastAsia="Arial Unicode MS" w:cs="Arial Unicode MS"/>
          <w:color w:val="000000"/>
          <w:u w:color="000000"/>
          <w:bdr w:val="nil"/>
          <w:lang w:val="en-US" w:eastAsia="en-AU"/>
        </w:rPr>
        <w:t>)</w:t>
      </w:r>
      <w:r w:rsidR="006D05D4">
        <w:rPr>
          <w:rFonts w:eastAsia="Arial Unicode MS" w:cs="Arial Unicode MS"/>
          <w:color w:val="000000"/>
          <w:u w:color="000000"/>
          <w:bdr w:val="nil"/>
          <w:lang w:val="en-US" w:eastAsia="en-AU"/>
        </w:rPr>
        <w:t>.</w:t>
      </w:r>
    </w:p>
    <w:p w14:paraId="1A9B3AD7" w14:textId="672F4C3D" w:rsidR="006918B1" w:rsidRPr="006918B1" w:rsidRDefault="00DD0576" w:rsidP="00D62456">
      <w:pPr>
        <w:numPr>
          <w:ilvl w:val="0"/>
          <w:numId w:val="14"/>
        </w:numPr>
        <w:spacing w:before="60" w:after="120"/>
        <w:ind w:left="709"/>
        <w:rPr>
          <w:rFonts w:eastAsia="Arial Unicode MS" w:cs="Arial Unicode MS"/>
          <w:color w:val="000000"/>
          <w:u w:color="000000"/>
          <w:bdr w:val="nil"/>
          <w:lang w:val="en-US" w:eastAsia="en-AU"/>
        </w:rPr>
      </w:pPr>
      <w:r>
        <w:rPr>
          <w:rFonts w:eastAsia="Arial Unicode MS" w:cs="Arial Unicode MS"/>
          <w:color w:val="000000"/>
          <w:u w:color="000000"/>
          <w:bdr w:val="nil"/>
          <w:lang w:val="en-US" w:eastAsia="en-AU"/>
        </w:rPr>
        <w:t>the proposal</w:t>
      </w:r>
      <w:r w:rsidR="006918B1" w:rsidRPr="006918B1">
        <w:rPr>
          <w:rFonts w:eastAsia="Arial Unicode MS" w:cs="Arial Unicode MS"/>
          <w:color w:val="000000"/>
          <w:u w:color="000000"/>
          <w:bdr w:val="nil"/>
          <w:lang w:val="en-US" w:eastAsia="en-AU"/>
        </w:rPr>
        <w:t xml:space="preserve"> </w:t>
      </w:r>
      <w:r>
        <w:rPr>
          <w:rFonts w:eastAsia="Arial Unicode MS" w:cs="Arial Unicode MS"/>
          <w:color w:val="000000"/>
          <w:u w:color="000000"/>
          <w:bdr w:val="nil"/>
          <w:lang w:val="en-US" w:eastAsia="en-AU"/>
        </w:rPr>
        <w:t>involves</w:t>
      </w:r>
      <w:r w:rsidR="006918B1" w:rsidRPr="006918B1">
        <w:rPr>
          <w:rFonts w:eastAsia="Arial Unicode MS" w:cs="Arial Unicode MS"/>
          <w:color w:val="000000"/>
          <w:u w:color="000000"/>
          <w:bdr w:val="nil"/>
          <w:lang w:val="en-US" w:eastAsia="en-AU"/>
        </w:rPr>
        <w:t xml:space="preserve"> significant capital works subject to the State Budget </w:t>
      </w:r>
      <w:r w:rsidR="006D05D4" w:rsidRPr="006918B1">
        <w:rPr>
          <w:rFonts w:eastAsia="Arial Unicode MS" w:cs="Arial Unicode MS"/>
          <w:color w:val="000000"/>
          <w:u w:color="000000"/>
          <w:bdr w:val="nil"/>
          <w:lang w:val="en-US" w:eastAsia="en-AU"/>
        </w:rPr>
        <w:t>process</w:t>
      </w:r>
      <w:r w:rsidR="006D05D4">
        <w:rPr>
          <w:rFonts w:eastAsia="Arial Unicode MS" w:cs="Arial Unicode MS"/>
          <w:color w:val="000000"/>
          <w:u w:color="000000"/>
          <w:bdr w:val="nil"/>
          <w:lang w:val="en-US" w:eastAsia="en-AU"/>
        </w:rPr>
        <w:t>.</w:t>
      </w:r>
    </w:p>
    <w:p w14:paraId="502D0BE4" w14:textId="0341B47F" w:rsidR="006918B1" w:rsidRPr="006918B1" w:rsidRDefault="00DD0576" w:rsidP="00D62456">
      <w:pPr>
        <w:numPr>
          <w:ilvl w:val="0"/>
          <w:numId w:val="14"/>
        </w:numPr>
        <w:spacing w:before="60" w:after="120"/>
        <w:ind w:left="709" w:hanging="357"/>
        <w:rPr>
          <w:rFonts w:eastAsia="Arial Unicode MS" w:cs="Arial Unicode MS"/>
          <w:color w:val="000000"/>
          <w:u w:color="000000"/>
          <w:bdr w:val="nil"/>
          <w:lang w:val="en-US" w:eastAsia="en-AU"/>
        </w:rPr>
      </w:pPr>
      <w:r>
        <w:rPr>
          <w:rFonts w:eastAsia="Arial Unicode MS" w:cs="Arial Unicode MS"/>
          <w:color w:val="000000"/>
          <w:u w:color="000000"/>
          <w:bdr w:val="nil"/>
          <w:lang w:val="en-US" w:eastAsia="en-AU"/>
        </w:rPr>
        <w:t>the proposal</w:t>
      </w:r>
      <w:r w:rsidR="006918B1" w:rsidRPr="006918B1">
        <w:rPr>
          <w:rFonts w:eastAsia="Arial Unicode MS" w:cs="Arial Unicode MS"/>
          <w:color w:val="000000"/>
          <w:u w:color="000000"/>
          <w:bdr w:val="nil"/>
          <w:lang w:val="en-US" w:eastAsia="en-AU"/>
        </w:rPr>
        <w:t xml:space="preserve"> involve</w:t>
      </w:r>
      <w:r>
        <w:rPr>
          <w:rFonts w:eastAsia="Arial Unicode MS" w:cs="Arial Unicode MS"/>
          <w:color w:val="000000"/>
          <w:u w:color="000000"/>
          <w:bdr w:val="nil"/>
          <w:lang w:val="en-US" w:eastAsia="en-AU"/>
        </w:rPr>
        <w:t>s</w:t>
      </w:r>
      <w:r w:rsidR="006918B1" w:rsidRPr="006918B1">
        <w:rPr>
          <w:rFonts w:eastAsia="Arial Unicode MS" w:cs="Arial Unicode MS"/>
          <w:color w:val="000000"/>
          <w:u w:color="000000"/>
          <w:bdr w:val="nil"/>
          <w:lang w:val="en-US" w:eastAsia="en-AU"/>
        </w:rPr>
        <w:t xml:space="preserve"> land not administered by the Minister for Education (</w:t>
      </w:r>
      <w:r w:rsidR="006D05D4" w:rsidRPr="006918B1">
        <w:rPr>
          <w:rFonts w:eastAsia="Arial Unicode MS" w:cs="Arial Unicode MS"/>
          <w:color w:val="000000"/>
          <w:u w:color="000000"/>
          <w:bdr w:val="nil"/>
          <w:lang w:val="en-US" w:eastAsia="en-AU"/>
        </w:rPr>
        <w:t>e.g.,</w:t>
      </w:r>
      <w:r w:rsidR="006918B1" w:rsidRPr="006918B1">
        <w:rPr>
          <w:rFonts w:eastAsia="Arial Unicode MS" w:cs="Arial Unicode MS"/>
          <w:color w:val="000000"/>
          <w:u w:color="000000"/>
          <w:bdr w:val="nil"/>
          <w:lang w:val="en-US" w:eastAsia="en-AU"/>
        </w:rPr>
        <w:t xml:space="preserve"> council/private land</w:t>
      </w:r>
      <w:r w:rsidR="006D05D4" w:rsidRPr="006918B1">
        <w:rPr>
          <w:rFonts w:eastAsia="Arial Unicode MS" w:cs="Arial Unicode MS"/>
          <w:color w:val="000000"/>
          <w:u w:color="000000"/>
          <w:bdr w:val="nil"/>
          <w:lang w:val="en-US" w:eastAsia="en-AU"/>
        </w:rPr>
        <w:t>)</w:t>
      </w:r>
      <w:r w:rsidR="006D05D4">
        <w:rPr>
          <w:rFonts w:eastAsia="Arial Unicode MS" w:cs="Arial Unicode MS"/>
          <w:color w:val="000000"/>
          <w:u w:color="000000"/>
          <w:bdr w:val="nil"/>
          <w:lang w:val="en-US" w:eastAsia="en-AU"/>
        </w:rPr>
        <w:t>.</w:t>
      </w:r>
    </w:p>
    <w:p w14:paraId="6B2E1619" w14:textId="49B2E622" w:rsidR="006918B1" w:rsidRPr="006918B1" w:rsidRDefault="006918B1" w:rsidP="00D62456">
      <w:pPr>
        <w:numPr>
          <w:ilvl w:val="0"/>
          <w:numId w:val="14"/>
        </w:numPr>
        <w:spacing w:before="60" w:after="120"/>
        <w:ind w:left="709" w:hanging="357"/>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further approvals (other than a building permit) are required (</w:t>
      </w:r>
      <w:r w:rsidR="006D05D4" w:rsidRPr="006918B1">
        <w:rPr>
          <w:rFonts w:eastAsia="Arial Unicode MS" w:cs="Arial Unicode MS"/>
          <w:color w:val="000000"/>
          <w:u w:color="000000"/>
          <w:bdr w:val="nil"/>
          <w:lang w:val="en-US" w:eastAsia="en-AU"/>
        </w:rPr>
        <w:t>e.g.,</w:t>
      </w:r>
      <w:r w:rsidRPr="006918B1">
        <w:rPr>
          <w:rFonts w:eastAsia="Arial Unicode MS" w:cs="Arial Unicode MS"/>
          <w:color w:val="000000"/>
          <w:u w:color="000000"/>
          <w:bdr w:val="nil"/>
          <w:lang w:val="en-US" w:eastAsia="en-AU"/>
        </w:rPr>
        <w:t xml:space="preserve"> Heritage Victoria permits, Flora and Fauna Guarantee Act, Cultural Heritage</w:t>
      </w:r>
      <w:r w:rsidR="006D05D4" w:rsidRPr="006918B1">
        <w:rPr>
          <w:rFonts w:eastAsia="Arial Unicode MS" w:cs="Arial Unicode MS"/>
          <w:color w:val="000000"/>
          <w:u w:color="000000"/>
          <w:bdr w:val="nil"/>
          <w:lang w:val="en-US" w:eastAsia="en-AU"/>
        </w:rPr>
        <w:t>)</w:t>
      </w:r>
      <w:r w:rsidR="006D05D4">
        <w:rPr>
          <w:rFonts w:eastAsia="Arial Unicode MS" w:cs="Arial Unicode MS"/>
          <w:color w:val="000000"/>
          <w:u w:color="000000"/>
          <w:bdr w:val="nil"/>
          <w:lang w:val="en-US" w:eastAsia="en-AU"/>
        </w:rPr>
        <w:t>.</w:t>
      </w:r>
    </w:p>
    <w:p w14:paraId="6212A8FA" w14:textId="2CAD101C" w:rsidR="006918B1" w:rsidRDefault="006918B1" w:rsidP="00D62456">
      <w:pPr>
        <w:numPr>
          <w:ilvl w:val="0"/>
          <w:numId w:val="14"/>
        </w:numPr>
        <w:spacing w:before="60" w:after="120"/>
        <w:ind w:left="709" w:hanging="357"/>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 xml:space="preserve">they create space in addition to School Area Facilities Schedules (see </w:t>
      </w:r>
      <w:hyperlink r:id="rId25" w:history="1">
        <w:r w:rsidRPr="006918B1">
          <w:rPr>
            <w:rFonts w:eastAsia="Arial Unicode MS" w:cs="Arial Unicode MS"/>
            <w:color w:val="0563C1" w:themeColor="hyperlink"/>
            <w:u w:val="single" w:color="000000"/>
            <w:bdr w:val="nil"/>
            <w:lang w:val="en-US" w:eastAsia="en-AU"/>
          </w:rPr>
          <w:t>School Facilities Schedules Policy</w:t>
        </w:r>
      </w:hyperlink>
      <w:r w:rsidRPr="006918B1">
        <w:rPr>
          <w:rFonts w:eastAsia="Arial Unicode MS" w:cs="Arial Unicode MS"/>
          <w:color w:val="000000"/>
          <w:u w:color="000000"/>
          <w:bdr w:val="nil"/>
          <w:lang w:val="en-US" w:eastAsia="en-AU"/>
        </w:rPr>
        <w:t xml:space="preserve"> for further information)</w:t>
      </w:r>
      <w:r w:rsidR="00235CAA">
        <w:rPr>
          <w:rFonts w:eastAsia="Arial Unicode MS" w:cs="Arial Unicode MS"/>
          <w:color w:val="000000"/>
          <w:u w:color="000000"/>
          <w:bdr w:val="nil"/>
          <w:lang w:val="en-US" w:eastAsia="en-AU"/>
        </w:rPr>
        <w:t>;</w:t>
      </w:r>
    </w:p>
    <w:p w14:paraId="00E96E3E" w14:textId="76037E29" w:rsidR="006918B1" w:rsidRPr="006918B1" w:rsidRDefault="006918B1" w:rsidP="00D62456">
      <w:pPr>
        <w:numPr>
          <w:ilvl w:val="0"/>
          <w:numId w:val="14"/>
        </w:numPr>
        <w:spacing w:before="60" w:after="120"/>
        <w:ind w:left="709" w:hanging="357"/>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they involve emergency maintenance matters posing immediate and serious health and safety risks</w:t>
      </w:r>
      <w:r w:rsidR="00FD0EFC">
        <w:rPr>
          <w:rFonts w:eastAsia="Arial Unicode MS" w:cs="Arial Unicode MS"/>
          <w:color w:val="000000"/>
          <w:u w:color="000000"/>
          <w:bdr w:val="nil"/>
          <w:lang w:val="en-US" w:eastAsia="en-AU"/>
        </w:rPr>
        <w:t xml:space="preserve"> </w:t>
      </w:r>
      <w:r w:rsidRPr="006918B1">
        <w:rPr>
          <w:rFonts w:eastAsia="Arial Unicode MS" w:cs="Arial Unicode MS"/>
          <w:color w:val="000000"/>
          <w:u w:color="000000"/>
          <w:bdr w:val="nil"/>
          <w:lang w:val="en-US" w:eastAsia="en-AU"/>
        </w:rPr>
        <w:t>(</w:t>
      </w:r>
      <w:r w:rsidR="00E47E28">
        <w:rPr>
          <w:rFonts w:eastAsia="Arial Unicode MS" w:cs="Arial Unicode MS"/>
          <w:color w:val="000000"/>
          <w:u w:color="000000"/>
          <w:bdr w:val="nil"/>
          <w:lang w:val="en-US" w:eastAsia="en-AU"/>
        </w:rPr>
        <w:t>this</w:t>
      </w:r>
      <w:r w:rsidRPr="006918B1">
        <w:rPr>
          <w:rFonts w:eastAsia="Arial Unicode MS" w:cs="Arial Unicode MS"/>
          <w:color w:val="000000"/>
          <w:u w:color="000000"/>
          <w:bdr w:val="nil"/>
          <w:lang w:val="en-US" w:eastAsia="en-AU"/>
        </w:rPr>
        <w:t xml:space="preserve"> should be addressed through the </w:t>
      </w:r>
      <w:hyperlink r:id="rId26" w:history="1">
        <w:r w:rsidRPr="00DA4C56">
          <w:rPr>
            <w:rStyle w:val="Hyperlink"/>
            <w:rFonts w:eastAsia="Arial Unicode MS" w:cs="Arial Unicode MS"/>
            <w:bdr w:val="nil"/>
            <w:lang w:val="en-US" w:eastAsia="en-AU"/>
          </w:rPr>
          <w:t>Emergency Maintenance Program</w:t>
        </w:r>
      </w:hyperlink>
      <w:r w:rsidRPr="006918B1">
        <w:rPr>
          <w:rFonts w:eastAsia="Arial Unicode MS" w:cs="Arial Unicode MS"/>
          <w:color w:val="000000"/>
          <w:u w:color="000000"/>
          <w:bdr w:val="nil"/>
          <w:lang w:val="en-US" w:eastAsia="en-AU"/>
        </w:rPr>
        <w:t>)</w:t>
      </w:r>
      <w:r w:rsidR="00235CAA">
        <w:rPr>
          <w:rFonts w:eastAsia="Arial Unicode MS" w:cs="Arial Unicode MS"/>
          <w:color w:val="000000"/>
          <w:u w:color="000000"/>
          <w:bdr w:val="nil"/>
          <w:lang w:val="en-US" w:eastAsia="en-AU"/>
        </w:rPr>
        <w:t>;</w:t>
      </w:r>
    </w:p>
    <w:p w14:paraId="1636F7D3" w14:textId="6B4195DA" w:rsidR="006918B1" w:rsidRPr="006918B1" w:rsidRDefault="006918B1" w:rsidP="00D62456">
      <w:pPr>
        <w:numPr>
          <w:ilvl w:val="0"/>
          <w:numId w:val="14"/>
        </w:numPr>
        <w:spacing w:before="60" w:after="120"/>
        <w:ind w:left="709" w:hanging="357"/>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 xml:space="preserve">they are for modifications to make a facility compliant </w:t>
      </w:r>
      <w:r w:rsidR="00235CAA">
        <w:rPr>
          <w:rFonts w:eastAsia="Arial Unicode MS" w:cs="Arial Unicode MS"/>
          <w:color w:val="000000"/>
          <w:u w:color="000000"/>
          <w:bdr w:val="nil"/>
          <w:lang w:val="en-US" w:eastAsia="en-AU"/>
        </w:rPr>
        <w:t>with</w:t>
      </w:r>
      <w:r w:rsidRPr="006918B1">
        <w:rPr>
          <w:rFonts w:eastAsia="Arial Unicode MS" w:cs="Arial Unicode MS"/>
          <w:color w:val="000000"/>
          <w:u w:color="000000"/>
          <w:bdr w:val="nil"/>
          <w:lang w:val="en-US" w:eastAsia="en-AU"/>
        </w:rPr>
        <w:t xml:space="preserve"> relevant disability legislation and standards</w:t>
      </w:r>
      <w:r w:rsidR="00E47E28">
        <w:rPr>
          <w:rFonts w:eastAsia="Arial Unicode MS" w:cs="Arial Unicode MS"/>
          <w:color w:val="000000"/>
          <w:u w:color="000000"/>
          <w:bdr w:val="nil"/>
          <w:lang w:val="en-US" w:eastAsia="en-AU"/>
        </w:rPr>
        <w:t xml:space="preserve"> (this should be addressed </w:t>
      </w:r>
      <w:r w:rsidRPr="006918B1">
        <w:rPr>
          <w:rFonts w:eastAsia="Arial Unicode MS" w:cs="Arial Unicode MS"/>
          <w:color w:val="000000"/>
          <w:u w:color="000000"/>
          <w:bdr w:val="nil"/>
          <w:lang w:val="en-US" w:eastAsia="en-AU"/>
        </w:rPr>
        <w:t xml:space="preserve">through the </w:t>
      </w:r>
      <w:hyperlink r:id="rId27" w:history="1">
        <w:r w:rsidRPr="002A523F">
          <w:rPr>
            <w:rStyle w:val="Hyperlink"/>
            <w:rFonts w:eastAsia="Arial Unicode MS" w:cs="Arial Unicode MS"/>
            <w:bdr w:val="nil"/>
            <w:lang w:val="en-US" w:eastAsia="en-AU"/>
          </w:rPr>
          <w:t>Accessible Buildings Program</w:t>
        </w:r>
      </w:hyperlink>
      <w:r w:rsidR="00E47E28" w:rsidRPr="00D62456">
        <w:rPr>
          <w:rFonts w:eastAsia="Arial Unicode MS" w:cs="Arial Unicode MS"/>
          <w:bdr w:val="nil"/>
          <w:lang w:val="en-US" w:eastAsia="en-AU"/>
        </w:rPr>
        <w:t>); and</w:t>
      </w:r>
    </w:p>
    <w:p w14:paraId="55CE0F14" w14:textId="77777777" w:rsidR="006918B1" w:rsidRDefault="006918B1" w:rsidP="00D62456">
      <w:pPr>
        <w:numPr>
          <w:ilvl w:val="0"/>
          <w:numId w:val="14"/>
        </w:numPr>
        <w:spacing w:before="60" w:after="120"/>
        <w:ind w:left="709" w:hanging="357"/>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funding is intended to be used for a cost overrun on an existing project.</w:t>
      </w:r>
    </w:p>
    <w:p w14:paraId="462B15C0" w14:textId="565EDC9D" w:rsidR="002C0524" w:rsidRDefault="002C0524" w:rsidP="002C0524">
      <w:pPr>
        <w:spacing w:before="60" w:after="120"/>
        <w:rPr>
          <w:rFonts w:eastAsia="Arial Unicode MS" w:cs="Arial Unicode MS"/>
          <w:color w:val="000000"/>
          <w:u w:color="000000"/>
          <w:bdr w:val="nil"/>
          <w:lang w:val="en-US" w:eastAsia="en-AU"/>
        </w:rPr>
      </w:pPr>
      <w:r w:rsidRPr="002C0524">
        <w:rPr>
          <w:rFonts w:eastAsia="Arial Unicode MS" w:cs="Arial Unicode MS"/>
          <w:color w:val="000000"/>
          <w:u w:color="000000"/>
          <w:bdr w:val="nil"/>
          <w:lang w:val="en-US" w:eastAsia="en-AU"/>
        </w:rPr>
        <w:t xml:space="preserve">If you are in any doubt about any of the eligibility requirements, please contact </w:t>
      </w:r>
      <w:r>
        <w:rPr>
          <w:rFonts w:eastAsia="Arial Unicode MS" w:cs="Arial Unicode MS"/>
          <w:color w:val="000000"/>
          <w:u w:color="000000"/>
          <w:bdr w:val="nil"/>
          <w:lang w:val="en-US" w:eastAsia="en-AU"/>
        </w:rPr>
        <w:t>the VSBA at</w:t>
      </w:r>
      <w:r w:rsidRPr="002C0524">
        <w:rPr>
          <w:rFonts w:eastAsia="Arial Unicode MS" w:cs="Arial Unicode MS"/>
          <w:color w:val="000000"/>
          <w:u w:color="000000"/>
          <w:bdr w:val="nil"/>
          <w:lang w:val="en-US" w:eastAsia="en-AU"/>
        </w:rPr>
        <w:t>:</w:t>
      </w:r>
      <w:r w:rsidRPr="002C0524">
        <w:t xml:space="preserve"> </w:t>
      </w:r>
      <w:hyperlink r:id="rId28" w:history="1">
        <w:r w:rsidR="004F488B" w:rsidRPr="004F488B">
          <w:rPr>
            <w:rStyle w:val="Hyperlink"/>
          </w:rPr>
          <w:t>Capital.Works@education.vic.gov.au</w:t>
        </w:r>
      </w:hyperlink>
      <w:r w:rsidR="004F488B" w:rsidRPr="004F488B">
        <w:t xml:space="preserve"> </w:t>
      </w:r>
      <w:r>
        <w:rPr>
          <w:rFonts w:eastAsia="Arial Unicode MS" w:cs="Arial Unicode MS"/>
          <w:color w:val="000000"/>
          <w:u w:color="000000"/>
          <w:bdr w:val="nil"/>
          <w:lang w:val="en-US" w:eastAsia="en-AU"/>
        </w:rPr>
        <w:t xml:space="preserve"> </w:t>
      </w:r>
    </w:p>
    <w:p w14:paraId="5D2544CC" w14:textId="77777777" w:rsidR="006918B1" w:rsidRPr="006918B1" w:rsidRDefault="006918B1" w:rsidP="00B7490B">
      <w:pPr>
        <w:keepNext/>
        <w:keepLines/>
        <w:spacing w:before="240" w:after="12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Eligibility Criteria</w:t>
      </w:r>
    </w:p>
    <w:p w14:paraId="79CD360D" w14:textId="77777777" w:rsidR="006918B1" w:rsidRPr="006918B1" w:rsidRDefault="006918B1" w:rsidP="00D62456">
      <w:pPr>
        <w:spacing w:after="120"/>
      </w:pPr>
      <w:r w:rsidRPr="006918B1">
        <w:t>Your application must be able to demonstrate that:</w:t>
      </w:r>
    </w:p>
    <w:p w14:paraId="509F78CC" w14:textId="586083C9" w:rsidR="006918B1" w:rsidRPr="006918B1" w:rsidRDefault="006918B1" w:rsidP="00D62456">
      <w:pPr>
        <w:numPr>
          <w:ilvl w:val="0"/>
          <w:numId w:val="14"/>
        </w:numPr>
        <w:spacing w:before="60" w:after="120"/>
        <w:ind w:left="709" w:hanging="357"/>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 xml:space="preserve">the applicant </w:t>
      </w:r>
      <w:proofErr w:type="spellStart"/>
      <w:r w:rsidRPr="006918B1">
        <w:rPr>
          <w:rFonts w:eastAsia="Arial Unicode MS" w:cs="Arial Unicode MS"/>
          <w:color w:val="000000"/>
          <w:u w:color="000000"/>
          <w:bdr w:val="nil"/>
          <w:lang w:val="en-US" w:eastAsia="en-AU"/>
        </w:rPr>
        <w:t>organisation</w:t>
      </w:r>
      <w:proofErr w:type="spellEnd"/>
      <w:r w:rsidRPr="006918B1">
        <w:rPr>
          <w:rFonts w:eastAsia="Arial Unicode MS" w:cs="Arial Unicode MS"/>
          <w:color w:val="000000"/>
          <w:u w:color="000000"/>
          <w:bdr w:val="nil"/>
          <w:lang w:val="en-US" w:eastAsia="en-AU"/>
        </w:rPr>
        <w:t xml:space="preserve"> is a government school registered with the Victorian Registration and Qualifications Authority</w:t>
      </w:r>
      <w:r w:rsidR="00757969">
        <w:rPr>
          <w:rFonts w:eastAsia="Arial Unicode MS" w:cs="Arial Unicode MS"/>
          <w:color w:val="000000"/>
          <w:u w:color="000000"/>
          <w:bdr w:val="nil"/>
          <w:lang w:val="en-US" w:eastAsia="en-AU"/>
        </w:rPr>
        <w:t>; and</w:t>
      </w:r>
    </w:p>
    <w:p w14:paraId="5D0C59F6" w14:textId="09AC9F13" w:rsidR="00B70F33" w:rsidRPr="00B70F33" w:rsidRDefault="00757969" w:rsidP="00D62456">
      <w:pPr>
        <w:numPr>
          <w:ilvl w:val="0"/>
          <w:numId w:val="14"/>
        </w:numPr>
        <w:spacing w:before="60" w:after="120"/>
        <w:ind w:left="709" w:hanging="357"/>
      </w:pPr>
      <w:r>
        <w:rPr>
          <w:rFonts w:ascii="Century Gothic" w:hAnsi="Century Gothic" w:cs="Century Gothic"/>
          <w:color w:val="000000"/>
        </w:rPr>
        <w:t xml:space="preserve">the </w:t>
      </w:r>
      <w:r w:rsidR="00B70F33" w:rsidRPr="00B70F33">
        <w:rPr>
          <w:rFonts w:ascii="Century Gothic" w:hAnsi="Century Gothic" w:cs="Century Gothic"/>
          <w:color w:val="000000"/>
        </w:rPr>
        <w:t xml:space="preserve">proposed works are not </w:t>
      </w:r>
      <w:r w:rsidR="00B70F33" w:rsidRPr="00B70F33">
        <w:rPr>
          <w:rFonts w:ascii="Century Gothic" w:hAnsi="Century Gothic" w:cs="Century Gothic"/>
          <w:b/>
          <w:bCs/>
          <w:color w:val="000000"/>
        </w:rPr>
        <w:t xml:space="preserve">ineligible </w:t>
      </w:r>
      <w:r w:rsidR="00B70F33" w:rsidRPr="00B70F33">
        <w:rPr>
          <w:rFonts w:ascii="Century Gothic" w:hAnsi="Century Gothic" w:cs="Century Gothic"/>
          <w:color w:val="000000"/>
        </w:rPr>
        <w:t xml:space="preserve">and do not relate to projects or works </w:t>
      </w:r>
      <w:r>
        <w:rPr>
          <w:rFonts w:ascii="Century Gothic" w:hAnsi="Century Gothic" w:cs="Century Gothic"/>
          <w:color w:val="000000"/>
        </w:rPr>
        <w:t xml:space="preserve">outlined </w:t>
      </w:r>
      <w:r w:rsidR="00B70F33" w:rsidRPr="00B70F33">
        <w:rPr>
          <w:rFonts w:ascii="Century Gothic" w:hAnsi="Century Gothic" w:cs="Century Gothic"/>
          <w:color w:val="000000"/>
        </w:rPr>
        <w:t xml:space="preserve">in the “What will not be funded” </w:t>
      </w:r>
      <w:r>
        <w:rPr>
          <w:rFonts w:ascii="Century Gothic" w:hAnsi="Century Gothic" w:cs="Century Gothic"/>
          <w:color w:val="000000"/>
        </w:rPr>
        <w:t>section</w:t>
      </w:r>
      <w:r w:rsidRPr="00B70F33">
        <w:rPr>
          <w:rFonts w:ascii="Century Gothic" w:hAnsi="Century Gothic" w:cs="Century Gothic"/>
          <w:color w:val="000000"/>
        </w:rPr>
        <w:t xml:space="preserve"> </w:t>
      </w:r>
      <w:r>
        <w:rPr>
          <w:rFonts w:ascii="Century Gothic" w:hAnsi="Century Gothic" w:cs="Century Gothic"/>
          <w:color w:val="000000"/>
        </w:rPr>
        <w:t xml:space="preserve">(below) </w:t>
      </w:r>
      <w:r w:rsidR="00B70F33" w:rsidRPr="00B70F33">
        <w:rPr>
          <w:rFonts w:ascii="Century Gothic" w:hAnsi="Century Gothic" w:cs="Century Gothic"/>
          <w:color w:val="000000"/>
        </w:rPr>
        <w:t>of these Guidelines.</w:t>
      </w:r>
    </w:p>
    <w:p w14:paraId="7E60FF08" w14:textId="3E5F4257" w:rsidR="006918B1" w:rsidRDefault="006918B1" w:rsidP="00D62456">
      <w:pPr>
        <w:spacing w:after="120" w:line="240" w:lineRule="auto"/>
      </w:pPr>
      <w:r w:rsidRPr="006918B1">
        <w:t xml:space="preserve">If your application is unable to demonstrate compliance </w:t>
      </w:r>
      <w:r w:rsidR="00757969">
        <w:t>with</w:t>
      </w:r>
      <w:r w:rsidR="00757969" w:rsidRPr="006918B1">
        <w:t xml:space="preserve"> </w:t>
      </w:r>
      <w:r w:rsidRPr="006918B1">
        <w:t>ALL eligibility criteria, it may be ruled ineligible.</w:t>
      </w:r>
    </w:p>
    <w:p w14:paraId="6A24C0D4" w14:textId="6780E469" w:rsidR="006918B1" w:rsidRDefault="006918B1" w:rsidP="00D62456">
      <w:pPr>
        <w:pBdr>
          <w:top w:val="nil"/>
          <w:left w:val="nil"/>
          <w:bottom w:val="nil"/>
          <w:right w:val="nil"/>
          <w:between w:val="nil"/>
          <w:bar w:val="nil"/>
        </w:pBdr>
        <w:tabs>
          <w:tab w:val="left" w:pos="2835"/>
        </w:tabs>
        <w:spacing w:before="0" w:after="120" w:line="220" w:lineRule="atLeast"/>
        <w:rPr>
          <w:rFonts w:eastAsia="Arial" w:cs="Arial"/>
          <w:color w:val="000000"/>
          <w:u w:color="000000"/>
          <w:bdr w:val="nil"/>
          <w:lang w:eastAsia="en-AU"/>
        </w:rPr>
      </w:pPr>
      <w:r w:rsidRPr="006918B1">
        <w:rPr>
          <w:rFonts w:eastAsia="Arial" w:cs="Arial"/>
          <w:color w:val="000000"/>
          <w:u w:color="000000"/>
          <w:bdr w:val="nil"/>
          <w:lang w:eastAsia="en-AU"/>
        </w:rPr>
        <w:t xml:space="preserve">We will contact all </w:t>
      </w:r>
      <w:r w:rsidR="00757969">
        <w:rPr>
          <w:rFonts w:eastAsia="Arial" w:cs="Arial"/>
          <w:color w:val="000000"/>
          <w:u w:color="000000"/>
          <w:bdr w:val="nil"/>
          <w:lang w:eastAsia="en-AU"/>
        </w:rPr>
        <w:t>schools</w:t>
      </w:r>
      <w:r w:rsidR="00757969" w:rsidRPr="006918B1">
        <w:rPr>
          <w:rFonts w:eastAsia="Arial" w:cs="Arial"/>
          <w:color w:val="000000"/>
          <w:u w:color="000000"/>
          <w:bdr w:val="nil"/>
          <w:lang w:eastAsia="en-AU"/>
        </w:rPr>
        <w:t xml:space="preserve"> </w:t>
      </w:r>
      <w:r w:rsidRPr="006918B1">
        <w:rPr>
          <w:rFonts w:eastAsia="Arial" w:cs="Arial"/>
          <w:color w:val="000000"/>
          <w:u w:color="000000"/>
          <w:bdr w:val="nil"/>
          <w:lang w:eastAsia="en-AU"/>
        </w:rPr>
        <w:t>on the outcome of their applications. Successful projects will be published on the Victorian School Building Authority website.</w:t>
      </w:r>
    </w:p>
    <w:p w14:paraId="559395AD" w14:textId="478AE01B" w:rsidR="00B7490B" w:rsidRPr="00B7490B" w:rsidRDefault="00875349" w:rsidP="00D62456">
      <w:pPr>
        <w:spacing w:after="120"/>
        <w:rPr>
          <w:b/>
          <w:bCs/>
        </w:rPr>
      </w:pPr>
      <w:r w:rsidRPr="00B7490B">
        <w:rPr>
          <w:b/>
          <w:bCs/>
        </w:rPr>
        <w:t xml:space="preserve">All funded projects </w:t>
      </w:r>
      <w:r w:rsidR="00757969">
        <w:rPr>
          <w:b/>
          <w:bCs/>
        </w:rPr>
        <w:t xml:space="preserve">are </w:t>
      </w:r>
      <w:r w:rsidRPr="00B7490B">
        <w:rPr>
          <w:b/>
          <w:bCs/>
        </w:rPr>
        <w:t>to be completed by th</w:t>
      </w:r>
      <w:r w:rsidRPr="00F32596">
        <w:rPr>
          <w:b/>
          <w:bCs/>
        </w:rPr>
        <w:t xml:space="preserve">e end of </w:t>
      </w:r>
      <w:r w:rsidR="003B0FAB" w:rsidRPr="00F32596">
        <w:rPr>
          <w:b/>
          <w:bCs/>
        </w:rPr>
        <w:t xml:space="preserve">May </w:t>
      </w:r>
      <w:r w:rsidR="00C7494C" w:rsidRPr="00F32596">
        <w:rPr>
          <w:b/>
          <w:bCs/>
        </w:rPr>
        <w:t>202</w:t>
      </w:r>
      <w:r w:rsidR="000F208C" w:rsidRPr="00F32596">
        <w:rPr>
          <w:b/>
          <w:bCs/>
        </w:rPr>
        <w:t>6</w:t>
      </w:r>
      <w:r w:rsidR="00C7494C" w:rsidRPr="00F32596">
        <w:rPr>
          <w:b/>
          <w:bCs/>
        </w:rPr>
        <w:t>.</w:t>
      </w:r>
    </w:p>
    <w:p w14:paraId="539CBBC8" w14:textId="02DF8F92" w:rsidR="006918B1" w:rsidRPr="006918B1" w:rsidRDefault="006918B1" w:rsidP="00D62456">
      <w:pPr>
        <w:spacing w:after="120"/>
        <w:rPr>
          <w:b/>
          <w:bCs/>
        </w:rPr>
      </w:pPr>
      <w:r w:rsidRPr="006918B1">
        <w:rPr>
          <w:b/>
          <w:bCs/>
          <w:color w:val="000000"/>
          <w:szCs w:val="19"/>
        </w:rPr>
        <w:t>Submission of an application does not necessarily mean your school will receive funding.</w:t>
      </w:r>
    </w:p>
    <w:p w14:paraId="34E9C2F7" w14:textId="50D11D3C" w:rsidR="006918B1" w:rsidRPr="006918B1" w:rsidRDefault="006918B1" w:rsidP="00D62456">
      <w:pPr>
        <w:pStyle w:val="Heading1"/>
        <w:pBdr>
          <w:bottom w:val="single" w:sz="4" w:space="1" w:color="auto"/>
        </w:pBdr>
      </w:pPr>
      <w:bookmarkStart w:id="76" w:name="_Toc161928022"/>
      <w:r w:rsidRPr="006918B1">
        <w:t>Project Examples</w:t>
      </w:r>
      <w:bookmarkEnd w:id="76"/>
    </w:p>
    <w:p w14:paraId="06E95ADF" w14:textId="77777777" w:rsidR="006918B1" w:rsidRPr="006918B1" w:rsidRDefault="006918B1" w:rsidP="006F5D90">
      <w:pPr>
        <w:keepNext/>
        <w:keepLines/>
        <w:spacing w:before="160" w:after="40"/>
        <w:outlineLvl w:val="2"/>
        <w:rPr>
          <w:rFonts w:asciiTheme="majorHAnsi" w:eastAsia="Arial" w:hAnsiTheme="majorHAnsi" w:cstheme="majorBidi"/>
          <w:caps/>
          <w:color w:val="B4292D" w:themeColor="text2"/>
          <w:sz w:val="21"/>
          <w:szCs w:val="21"/>
        </w:rPr>
      </w:pPr>
      <w:bookmarkStart w:id="77" w:name="_Hlk42014832"/>
      <w:r w:rsidRPr="006918B1">
        <w:rPr>
          <w:rFonts w:asciiTheme="majorHAnsi" w:eastAsia="Arial" w:hAnsiTheme="majorHAnsi" w:cstheme="majorBidi"/>
          <w:caps/>
          <w:color w:val="B4292D" w:themeColor="text2"/>
          <w:sz w:val="21"/>
          <w:szCs w:val="21"/>
        </w:rPr>
        <w:t>What can be funded?</w:t>
      </w:r>
    </w:p>
    <w:p w14:paraId="414FC805" w14:textId="365DFAB8" w:rsidR="006918B1" w:rsidRPr="006918B1" w:rsidRDefault="00E06928" w:rsidP="00D62456">
      <w:pPr>
        <w:pBdr>
          <w:top w:val="nil"/>
          <w:left w:val="nil"/>
          <w:bottom w:val="nil"/>
          <w:right w:val="nil"/>
          <w:between w:val="nil"/>
          <w:bar w:val="nil"/>
        </w:pBdr>
        <w:tabs>
          <w:tab w:val="left" w:pos="2835"/>
        </w:tabs>
        <w:spacing w:before="100" w:after="100" w:line="220" w:lineRule="atLeast"/>
        <w:rPr>
          <w:rFonts w:eastAsia="Arial" w:cs="Arial"/>
          <w:szCs w:val="19"/>
          <w:u w:color="000000"/>
          <w:bdr w:val="nil"/>
          <w:lang w:eastAsia="en-AU"/>
        </w:rPr>
      </w:pPr>
      <w:bookmarkStart w:id="78" w:name="_Hlk161930191"/>
      <w:r>
        <w:rPr>
          <w:rFonts w:eastAsia="Arial" w:cs="Arial"/>
          <w:szCs w:val="19"/>
          <w:u w:color="000000"/>
          <w:bdr w:val="nil"/>
          <w:lang w:eastAsia="en-AU"/>
        </w:rPr>
        <w:t xml:space="preserve">The CWF aims to support </w:t>
      </w:r>
      <w:r w:rsidRPr="00E06928">
        <w:rPr>
          <w:rFonts w:eastAsia="Arial" w:cs="Arial"/>
          <w:szCs w:val="19"/>
          <w:u w:color="000000"/>
          <w:bdr w:val="nil"/>
          <w:lang w:eastAsia="en-AU"/>
        </w:rPr>
        <w:t xml:space="preserve">works that improve </w:t>
      </w:r>
      <w:r w:rsidR="0017330A" w:rsidRPr="0017330A">
        <w:rPr>
          <w:rFonts w:eastAsia="Arial" w:cs="Arial"/>
          <w:szCs w:val="19"/>
          <w:u w:color="000000"/>
          <w:bdr w:val="nil"/>
          <w:lang w:eastAsia="en-AU"/>
        </w:rPr>
        <w:t>the learning environment, condition</w:t>
      </w:r>
      <w:r w:rsidR="0017330A">
        <w:rPr>
          <w:rFonts w:eastAsia="Arial" w:cs="Arial"/>
          <w:szCs w:val="19"/>
          <w:u w:color="000000"/>
          <w:bdr w:val="nil"/>
          <w:lang w:eastAsia="en-AU"/>
        </w:rPr>
        <w:t xml:space="preserve"> and/</w:t>
      </w:r>
      <w:r w:rsidR="0017330A" w:rsidRPr="0017330A">
        <w:rPr>
          <w:rFonts w:eastAsia="Arial" w:cs="Arial"/>
          <w:szCs w:val="19"/>
          <w:u w:color="000000"/>
          <w:bdr w:val="nil"/>
          <w:lang w:eastAsia="en-AU"/>
        </w:rPr>
        <w:t>or character</w:t>
      </w:r>
      <w:r w:rsidR="0017330A">
        <w:rPr>
          <w:rFonts w:eastAsia="Arial" w:cs="Arial"/>
          <w:szCs w:val="19"/>
          <w:u w:color="000000"/>
          <w:bdr w:val="nil"/>
          <w:lang w:eastAsia="en-AU"/>
        </w:rPr>
        <w:t xml:space="preserve"> of schools</w:t>
      </w:r>
      <w:r w:rsidR="000F7D09">
        <w:rPr>
          <w:rFonts w:eastAsia="Arial" w:cs="Arial"/>
          <w:szCs w:val="19"/>
          <w:u w:color="000000"/>
          <w:bdr w:val="nil"/>
          <w:lang w:eastAsia="en-AU"/>
        </w:rPr>
        <w:t>, or promote inclusion</w:t>
      </w:r>
      <w:r w:rsidR="0017330A">
        <w:rPr>
          <w:rFonts w:eastAsia="Arial" w:cs="Arial"/>
          <w:szCs w:val="19"/>
          <w:u w:color="000000"/>
          <w:bdr w:val="nil"/>
          <w:lang w:eastAsia="en-AU"/>
        </w:rPr>
        <w:t>.</w:t>
      </w:r>
    </w:p>
    <w:bookmarkEnd w:id="78"/>
    <w:p w14:paraId="2880BF0E" w14:textId="284EA077" w:rsidR="006918B1" w:rsidRPr="006918B1" w:rsidRDefault="0017330A" w:rsidP="00E70258">
      <w:pPr>
        <w:spacing w:before="240" w:after="120"/>
        <w:ind w:right="125"/>
        <w:rPr>
          <w:rFonts w:eastAsia="Arial" w:cs="Arial"/>
          <w:szCs w:val="19"/>
          <w:u w:color="000000"/>
          <w:bdr w:val="nil"/>
          <w:lang w:eastAsia="en-AU"/>
        </w:rPr>
        <w:sectPr w:rsidR="006918B1" w:rsidRPr="006918B1" w:rsidSect="00043AC3">
          <w:headerReference w:type="even" r:id="rId29"/>
          <w:headerReference w:type="default" r:id="rId30"/>
          <w:footerReference w:type="default" r:id="rId31"/>
          <w:headerReference w:type="first" r:id="rId32"/>
          <w:type w:val="continuous"/>
          <w:pgSz w:w="11906" w:h="16838"/>
          <w:pgMar w:top="1985" w:right="1361" w:bottom="1440" w:left="1361" w:header="709" w:footer="292" w:gutter="0"/>
          <w:cols w:space="708"/>
          <w:docGrid w:linePitch="360"/>
        </w:sectPr>
      </w:pPr>
      <w:r>
        <w:rPr>
          <w:rFonts w:eastAsia="Arial" w:cs="Arial"/>
          <w:szCs w:val="19"/>
        </w:rPr>
        <w:t>Eligible project</w:t>
      </w:r>
      <w:r w:rsidR="003500A5">
        <w:rPr>
          <w:rFonts w:eastAsia="Arial" w:cs="Arial"/>
          <w:szCs w:val="19"/>
        </w:rPr>
        <w:t xml:space="preserve"> examples</w:t>
      </w:r>
      <w:r>
        <w:rPr>
          <w:rFonts w:eastAsia="Arial" w:cs="Arial"/>
          <w:szCs w:val="19"/>
        </w:rPr>
        <w:t xml:space="preserve"> </w:t>
      </w:r>
      <w:r w:rsidR="006D05D4">
        <w:rPr>
          <w:rFonts w:eastAsia="Arial" w:cs="Arial"/>
          <w:szCs w:val="19"/>
        </w:rPr>
        <w:t>include</w:t>
      </w:r>
      <w:r w:rsidR="006918B1" w:rsidRPr="006918B1">
        <w:rPr>
          <w:rFonts w:eastAsia="Arial" w:cs="Arial"/>
          <w:szCs w:val="19"/>
        </w:rPr>
        <w:t>:</w:t>
      </w:r>
    </w:p>
    <w:p w14:paraId="65525EF7" w14:textId="77777777" w:rsidR="0017330A" w:rsidRPr="0017330A" w:rsidRDefault="0017330A">
      <w:pPr>
        <w:pStyle w:val="ListParagraph"/>
        <w:numPr>
          <w:ilvl w:val="0"/>
          <w:numId w:val="21"/>
        </w:numPr>
        <w:ind w:left="567"/>
        <w:rPr>
          <w:rFonts w:eastAsia="Arial" w:cs="Arial"/>
          <w:color w:val="auto"/>
          <w:szCs w:val="19"/>
          <w:lang w:val="en-AU"/>
        </w:rPr>
      </w:pPr>
      <w:r w:rsidRPr="0017330A">
        <w:rPr>
          <w:rFonts w:eastAsia="Arial" w:cs="Arial"/>
          <w:color w:val="auto"/>
          <w:szCs w:val="19"/>
          <w:lang w:val="en-AU"/>
        </w:rPr>
        <w:t>toilet upgrades for students or staff</w:t>
      </w:r>
    </w:p>
    <w:p w14:paraId="68B0B3F2" w14:textId="30A46703" w:rsidR="0017330A" w:rsidRDefault="0017330A">
      <w:pPr>
        <w:numPr>
          <w:ilvl w:val="0"/>
          <w:numId w:val="21"/>
        </w:numPr>
        <w:spacing w:before="100" w:after="120" w:line="220" w:lineRule="atLeast"/>
        <w:ind w:left="567" w:right="-159" w:hanging="357"/>
        <w:rPr>
          <w:rFonts w:eastAsia="Arial" w:cs="Arial"/>
          <w:szCs w:val="19"/>
          <w:u w:color="000000"/>
          <w:bdr w:val="nil"/>
          <w:lang w:eastAsia="en-AU"/>
        </w:rPr>
      </w:pPr>
      <w:r w:rsidRPr="0017330A">
        <w:rPr>
          <w:rFonts w:eastAsia="Arial" w:cs="Arial"/>
          <w:szCs w:val="19"/>
          <w:u w:color="000000"/>
          <w:bdr w:val="nil"/>
          <w:lang w:eastAsia="en-AU"/>
        </w:rPr>
        <w:lastRenderedPageBreak/>
        <w:t xml:space="preserve">roof upgrades for learning or administration </w:t>
      </w:r>
      <w:proofErr w:type="gramStart"/>
      <w:r w:rsidRPr="0017330A">
        <w:rPr>
          <w:rFonts w:eastAsia="Arial" w:cs="Arial"/>
          <w:szCs w:val="19"/>
          <w:u w:color="000000"/>
          <w:bdr w:val="nil"/>
          <w:lang w:eastAsia="en-AU"/>
        </w:rPr>
        <w:t>spaces</w:t>
      </w:r>
      <w:proofErr w:type="gramEnd"/>
    </w:p>
    <w:p w14:paraId="6E2E3C4C" w14:textId="10CD73EF" w:rsidR="006918B1" w:rsidRPr="006918B1" w:rsidRDefault="00194D55">
      <w:pPr>
        <w:numPr>
          <w:ilvl w:val="0"/>
          <w:numId w:val="21"/>
        </w:numPr>
        <w:spacing w:before="100" w:after="120" w:line="220" w:lineRule="atLeast"/>
        <w:ind w:left="567" w:right="-159" w:hanging="357"/>
        <w:rPr>
          <w:rFonts w:eastAsia="Arial" w:cs="Arial"/>
          <w:szCs w:val="19"/>
          <w:u w:color="000000"/>
          <w:bdr w:val="nil"/>
          <w:lang w:eastAsia="en-AU"/>
        </w:rPr>
      </w:pPr>
      <w:r>
        <w:rPr>
          <w:rFonts w:eastAsia="Arial" w:cs="Arial"/>
          <w:szCs w:val="19"/>
          <w:u w:color="000000"/>
          <w:bdr w:val="nil"/>
          <w:lang w:eastAsia="en-AU"/>
        </w:rPr>
        <w:t>I</w:t>
      </w:r>
      <w:r w:rsidR="006918B1" w:rsidRPr="006918B1">
        <w:rPr>
          <w:rFonts w:eastAsia="Arial" w:cs="Arial"/>
          <w:szCs w:val="19"/>
          <w:u w:color="000000"/>
          <w:bdr w:val="nil"/>
          <w:lang w:eastAsia="en-AU"/>
        </w:rPr>
        <w:t xml:space="preserve">ssues identified by the </w:t>
      </w:r>
      <w:r w:rsidRPr="006918B1">
        <w:rPr>
          <w:rFonts w:eastAsia="Arial" w:cs="Arial"/>
          <w:szCs w:val="19"/>
          <w:u w:color="000000"/>
          <w:bdr w:val="nil"/>
          <w:lang w:eastAsia="en-AU"/>
        </w:rPr>
        <w:t xml:space="preserve">Rolling Facilities Evaluation </w:t>
      </w:r>
      <w:r w:rsidR="006918B1" w:rsidRPr="006918B1">
        <w:rPr>
          <w:rFonts w:eastAsia="Arial" w:cs="Arial"/>
          <w:szCs w:val="19"/>
          <w:u w:color="000000"/>
          <w:bdr w:val="nil"/>
          <w:lang w:eastAsia="en-AU"/>
        </w:rPr>
        <w:t>and found in the Priority 3 to 5 categories (includ</w:t>
      </w:r>
      <w:r w:rsidR="0017330A">
        <w:rPr>
          <w:rFonts w:eastAsia="Arial" w:cs="Arial"/>
          <w:szCs w:val="19"/>
          <w:u w:color="000000"/>
          <w:bdr w:val="nil"/>
          <w:lang w:eastAsia="en-AU"/>
        </w:rPr>
        <w:t>ing</w:t>
      </w:r>
      <w:r w:rsidR="006918B1" w:rsidRPr="006918B1">
        <w:rPr>
          <w:rFonts w:eastAsia="Arial" w:cs="Arial"/>
          <w:szCs w:val="19"/>
          <w:u w:color="000000"/>
          <w:bdr w:val="nil"/>
          <w:lang w:eastAsia="en-AU"/>
        </w:rPr>
        <w:t xml:space="preserve"> asphalting, gutters and drains)</w:t>
      </w:r>
    </w:p>
    <w:p w14:paraId="7ECC22FF" w14:textId="5B9AB9BD" w:rsidR="006918B1" w:rsidRPr="006918B1" w:rsidRDefault="006918B1">
      <w:pPr>
        <w:numPr>
          <w:ilvl w:val="0"/>
          <w:numId w:val="21"/>
        </w:numPr>
        <w:pBdr>
          <w:top w:val="nil"/>
          <w:left w:val="nil"/>
          <w:bottom w:val="nil"/>
          <w:right w:val="nil"/>
          <w:between w:val="nil"/>
          <w:bar w:val="nil"/>
        </w:pBdr>
        <w:tabs>
          <w:tab w:val="left" w:pos="2835"/>
        </w:tabs>
        <w:spacing w:before="100" w:after="120" w:line="220" w:lineRule="atLeast"/>
        <w:ind w:left="567" w:right="-159" w:hanging="357"/>
        <w:rPr>
          <w:rFonts w:eastAsia="Arial" w:cs="Arial"/>
          <w:szCs w:val="19"/>
          <w:u w:color="000000"/>
          <w:bdr w:val="nil"/>
          <w:lang w:eastAsia="en-AU"/>
        </w:rPr>
      </w:pPr>
      <w:r w:rsidRPr="006918B1">
        <w:rPr>
          <w:rFonts w:eastAsia="Arial" w:cs="Arial"/>
          <w:szCs w:val="19"/>
          <w:u w:color="000000"/>
          <w:bdr w:val="nil"/>
          <w:lang w:eastAsia="en-AU"/>
        </w:rPr>
        <w:t>relocatable building upgrades</w:t>
      </w:r>
      <w:r w:rsidR="0017330A">
        <w:rPr>
          <w:rFonts w:eastAsia="Arial" w:cs="Arial"/>
          <w:szCs w:val="19"/>
          <w:u w:color="000000"/>
          <w:bdr w:val="nil"/>
          <w:lang w:eastAsia="en-AU"/>
        </w:rPr>
        <w:t xml:space="preserve"> or </w:t>
      </w:r>
      <w:r w:rsidRPr="006918B1">
        <w:rPr>
          <w:rFonts w:eastAsia="Arial" w:cs="Arial"/>
          <w:szCs w:val="19"/>
          <w:u w:color="000000"/>
          <w:bdr w:val="nil"/>
          <w:lang w:eastAsia="en-AU"/>
        </w:rPr>
        <w:t>replacement</w:t>
      </w:r>
    </w:p>
    <w:p w14:paraId="78678659" w14:textId="77777777" w:rsidR="006918B1" w:rsidRPr="006918B1" w:rsidRDefault="006918B1">
      <w:pPr>
        <w:numPr>
          <w:ilvl w:val="0"/>
          <w:numId w:val="21"/>
        </w:numPr>
        <w:pBdr>
          <w:top w:val="nil"/>
          <w:left w:val="nil"/>
          <w:bottom w:val="nil"/>
          <w:right w:val="nil"/>
          <w:between w:val="nil"/>
          <w:bar w:val="nil"/>
        </w:pBdr>
        <w:tabs>
          <w:tab w:val="left" w:pos="2835"/>
        </w:tabs>
        <w:spacing w:before="100" w:after="120" w:line="220" w:lineRule="atLeast"/>
        <w:ind w:left="567" w:right="-159" w:hanging="357"/>
        <w:rPr>
          <w:rFonts w:eastAsia="Arial" w:cs="Arial"/>
          <w:szCs w:val="19"/>
          <w:u w:color="000000"/>
          <w:bdr w:val="nil"/>
          <w:lang w:eastAsia="en-AU"/>
        </w:rPr>
      </w:pPr>
      <w:r w:rsidRPr="006918B1">
        <w:rPr>
          <w:rFonts w:eastAsia="Arial" w:cs="Arial"/>
          <w:szCs w:val="19"/>
          <w:u w:color="000000"/>
          <w:bdr w:val="nil"/>
          <w:lang w:eastAsia="en-AU"/>
        </w:rPr>
        <w:t xml:space="preserve">classroom upgrades, including </w:t>
      </w:r>
      <w:proofErr w:type="gramStart"/>
      <w:r w:rsidRPr="006918B1">
        <w:rPr>
          <w:rFonts w:eastAsia="Arial" w:cs="Arial"/>
          <w:szCs w:val="19"/>
          <w:u w:color="000000"/>
          <w:bdr w:val="nil"/>
          <w:lang w:eastAsia="en-AU"/>
        </w:rPr>
        <w:t>flooring</w:t>
      </w:r>
      <w:proofErr w:type="gramEnd"/>
    </w:p>
    <w:p w14:paraId="3699EBF5" w14:textId="77777777" w:rsidR="006918B1" w:rsidRPr="006918B1" w:rsidRDefault="006918B1">
      <w:pPr>
        <w:numPr>
          <w:ilvl w:val="0"/>
          <w:numId w:val="21"/>
        </w:numPr>
        <w:pBdr>
          <w:top w:val="nil"/>
          <w:left w:val="nil"/>
          <w:bottom w:val="nil"/>
          <w:right w:val="nil"/>
          <w:between w:val="nil"/>
          <w:bar w:val="nil"/>
        </w:pBdr>
        <w:tabs>
          <w:tab w:val="left" w:pos="2835"/>
        </w:tabs>
        <w:spacing w:before="100" w:after="120" w:line="220" w:lineRule="atLeast"/>
        <w:ind w:left="567" w:right="-159" w:hanging="357"/>
        <w:rPr>
          <w:rFonts w:eastAsia="Arial" w:cs="Arial"/>
          <w:szCs w:val="19"/>
          <w:u w:color="000000"/>
          <w:bdr w:val="nil"/>
          <w:lang w:eastAsia="en-AU"/>
        </w:rPr>
      </w:pPr>
      <w:r w:rsidRPr="006918B1">
        <w:rPr>
          <w:rFonts w:eastAsia="Arial" w:cs="Arial"/>
          <w:szCs w:val="19"/>
          <w:u w:color="000000"/>
          <w:bdr w:val="nil"/>
          <w:lang w:eastAsia="en-AU"/>
        </w:rPr>
        <w:t>general landscaping</w:t>
      </w:r>
    </w:p>
    <w:p w14:paraId="49FDF7EF" w14:textId="77777777" w:rsidR="006918B1" w:rsidRPr="006918B1" w:rsidRDefault="006918B1">
      <w:pPr>
        <w:numPr>
          <w:ilvl w:val="0"/>
          <w:numId w:val="21"/>
        </w:numPr>
        <w:pBdr>
          <w:top w:val="nil"/>
          <w:left w:val="nil"/>
          <w:bottom w:val="nil"/>
          <w:right w:val="nil"/>
          <w:between w:val="nil"/>
          <w:bar w:val="nil"/>
        </w:pBdr>
        <w:tabs>
          <w:tab w:val="left" w:pos="2835"/>
        </w:tabs>
        <w:spacing w:before="100" w:after="120" w:line="220" w:lineRule="atLeast"/>
        <w:ind w:left="567" w:right="-159" w:hanging="357"/>
        <w:rPr>
          <w:rFonts w:eastAsia="Arial" w:cs="Arial"/>
          <w:szCs w:val="19"/>
          <w:u w:color="000000"/>
          <w:bdr w:val="nil"/>
          <w:lang w:eastAsia="en-AU"/>
        </w:rPr>
      </w:pPr>
      <w:r w:rsidRPr="006918B1">
        <w:rPr>
          <w:rFonts w:eastAsia="Arial" w:cs="Arial"/>
          <w:szCs w:val="19"/>
          <w:u w:color="000000"/>
          <w:bdr w:val="nil"/>
          <w:lang w:eastAsia="en-AU"/>
        </w:rPr>
        <w:t>playgrounds</w:t>
      </w:r>
    </w:p>
    <w:p w14:paraId="2D7CB1FD" w14:textId="6B6ECB9F" w:rsidR="0017330A" w:rsidRPr="006918B1" w:rsidRDefault="006D05D4">
      <w:pPr>
        <w:numPr>
          <w:ilvl w:val="0"/>
          <w:numId w:val="21"/>
        </w:numPr>
        <w:pBdr>
          <w:top w:val="nil"/>
          <w:left w:val="nil"/>
          <w:bottom w:val="nil"/>
          <w:right w:val="nil"/>
          <w:between w:val="nil"/>
          <w:bar w:val="nil"/>
        </w:pBdr>
        <w:tabs>
          <w:tab w:val="left" w:pos="2835"/>
        </w:tabs>
        <w:spacing w:before="100" w:after="120" w:line="220" w:lineRule="atLeast"/>
        <w:ind w:left="567" w:right="-159" w:hanging="357"/>
        <w:rPr>
          <w:rFonts w:eastAsia="Arial" w:cs="Arial"/>
          <w:szCs w:val="19"/>
          <w:u w:color="000000"/>
          <w:bdr w:val="nil"/>
          <w:lang w:eastAsia="en-AU"/>
        </w:rPr>
      </w:pPr>
      <w:r>
        <w:rPr>
          <w:rFonts w:eastAsia="Arial" w:cs="Arial"/>
          <w:szCs w:val="19"/>
          <w:u w:color="000000"/>
          <w:bdr w:val="nil"/>
          <w:lang w:eastAsia="en-AU"/>
        </w:rPr>
        <w:t>football</w:t>
      </w:r>
      <w:r w:rsidR="0017330A">
        <w:rPr>
          <w:rFonts w:eastAsia="Arial" w:cs="Arial"/>
          <w:szCs w:val="19"/>
          <w:u w:color="000000"/>
          <w:bdr w:val="nil"/>
          <w:lang w:eastAsia="en-AU"/>
        </w:rPr>
        <w:t xml:space="preserve">/soccer </w:t>
      </w:r>
      <w:proofErr w:type="gramStart"/>
      <w:r w:rsidR="0017330A">
        <w:rPr>
          <w:rFonts w:eastAsia="Arial" w:cs="Arial"/>
          <w:szCs w:val="19"/>
          <w:u w:color="000000"/>
          <w:bdr w:val="nil"/>
          <w:lang w:eastAsia="en-AU"/>
        </w:rPr>
        <w:t>goals</w:t>
      </w:r>
      <w:proofErr w:type="gramEnd"/>
    </w:p>
    <w:p w14:paraId="5EBD80B7" w14:textId="6EF965C5" w:rsidR="006918B1" w:rsidRPr="006918B1" w:rsidRDefault="006918B1" w:rsidP="00DD68A5">
      <w:pPr>
        <w:numPr>
          <w:ilvl w:val="0"/>
          <w:numId w:val="21"/>
        </w:numPr>
        <w:pBdr>
          <w:top w:val="nil"/>
          <w:left w:val="nil"/>
          <w:bottom w:val="nil"/>
          <w:right w:val="nil"/>
          <w:between w:val="nil"/>
          <w:bar w:val="nil"/>
        </w:pBdr>
        <w:tabs>
          <w:tab w:val="left" w:pos="2835"/>
        </w:tabs>
        <w:spacing w:before="100" w:after="120" w:line="220" w:lineRule="atLeast"/>
        <w:ind w:left="567" w:right="125" w:hanging="357"/>
        <w:rPr>
          <w:rFonts w:eastAsia="Arial" w:cs="Arial"/>
          <w:szCs w:val="19"/>
          <w:u w:color="000000"/>
          <w:bdr w:val="nil"/>
          <w:lang w:eastAsia="en-AU"/>
        </w:rPr>
      </w:pPr>
      <w:r w:rsidRPr="006918B1">
        <w:rPr>
          <w:rFonts w:eastAsia="Arial" w:cs="Arial"/>
          <w:szCs w:val="19"/>
          <w:u w:color="000000"/>
          <w:bdr w:val="nil"/>
          <w:lang w:eastAsia="en-AU"/>
        </w:rPr>
        <w:t xml:space="preserve">flagpoles </w:t>
      </w:r>
      <w:r w:rsidR="0017330A">
        <w:rPr>
          <w:rFonts w:eastAsia="Arial" w:cs="Arial"/>
          <w:szCs w:val="19"/>
          <w:u w:color="000000"/>
          <w:bdr w:val="nil"/>
          <w:lang w:eastAsia="en-AU"/>
        </w:rPr>
        <w:t>(</w:t>
      </w:r>
      <w:r w:rsidRPr="006918B1">
        <w:rPr>
          <w:rFonts w:eastAsia="Arial" w:cs="Arial"/>
          <w:szCs w:val="19"/>
          <w:u w:color="000000"/>
          <w:bdr w:val="nil"/>
          <w:lang w:eastAsia="en-AU"/>
        </w:rPr>
        <w:t xml:space="preserve">consistent with the Department’s </w:t>
      </w:r>
      <w:hyperlink r:id="rId33" w:history="1">
        <w:r w:rsidRPr="006918B1">
          <w:rPr>
            <w:rFonts w:eastAsia="Arial" w:cs="Arial"/>
            <w:szCs w:val="19"/>
            <w:u w:val="single" w:color="747378"/>
            <w:bdr w:val="nil"/>
            <w:lang w:eastAsia="en-AU"/>
          </w:rPr>
          <w:t>Flags Policy</w:t>
        </w:r>
      </w:hyperlink>
      <w:r w:rsidR="0017330A">
        <w:rPr>
          <w:rFonts w:eastAsia="Arial" w:cs="Arial"/>
          <w:szCs w:val="19"/>
          <w:bdr w:val="nil"/>
          <w:lang w:eastAsia="en-AU"/>
        </w:rPr>
        <w:t>)</w:t>
      </w:r>
    </w:p>
    <w:p w14:paraId="26FFE1E5" w14:textId="77777777" w:rsidR="006918B1" w:rsidRPr="006918B1" w:rsidRDefault="006918B1" w:rsidP="00DD68A5">
      <w:pPr>
        <w:numPr>
          <w:ilvl w:val="0"/>
          <w:numId w:val="21"/>
        </w:numPr>
        <w:pBdr>
          <w:top w:val="nil"/>
          <w:left w:val="nil"/>
          <w:bottom w:val="nil"/>
          <w:right w:val="nil"/>
          <w:between w:val="nil"/>
          <w:bar w:val="nil"/>
        </w:pBdr>
        <w:tabs>
          <w:tab w:val="left" w:pos="2835"/>
        </w:tabs>
        <w:spacing w:before="100" w:after="120" w:line="220" w:lineRule="atLeast"/>
        <w:ind w:left="567" w:right="125" w:hanging="357"/>
        <w:rPr>
          <w:rFonts w:eastAsia="Arial" w:cs="Arial"/>
          <w:szCs w:val="19"/>
          <w:u w:color="000000"/>
          <w:bdr w:val="nil"/>
          <w:lang w:eastAsia="en-AU"/>
        </w:rPr>
      </w:pPr>
      <w:r w:rsidRPr="006918B1">
        <w:rPr>
          <w:rFonts w:eastAsia="Arial" w:cs="Arial"/>
          <w:szCs w:val="19"/>
          <w:u w:color="000000"/>
          <w:bdr w:val="nil"/>
          <w:lang w:eastAsia="en-AU"/>
        </w:rPr>
        <w:t xml:space="preserve">oval upgrades – resurfacing and </w:t>
      </w:r>
      <w:proofErr w:type="gramStart"/>
      <w:r w:rsidRPr="006918B1">
        <w:rPr>
          <w:rFonts w:eastAsia="Arial" w:cs="Arial"/>
          <w:szCs w:val="19"/>
          <w:u w:color="000000"/>
          <w:bdr w:val="nil"/>
          <w:lang w:eastAsia="en-AU"/>
        </w:rPr>
        <w:t>drainage</w:t>
      </w:r>
      <w:proofErr w:type="gramEnd"/>
    </w:p>
    <w:p w14:paraId="4189D9DF" w14:textId="77777777" w:rsidR="006918B1" w:rsidRPr="006918B1" w:rsidRDefault="006918B1" w:rsidP="00DD68A5">
      <w:pPr>
        <w:numPr>
          <w:ilvl w:val="0"/>
          <w:numId w:val="21"/>
        </w:numPr>
        <w:pBdr>
          <w:top w:val="nil"/>
          <w:left w:val="nil"/>
          <w:bottom w:val="nil"/>
          <w:right w:val="nil"/>
          <w:between w:val="nil"/>
          <w:bar w:val="nil"/>
        </w:pBdr>
        <w:tabs>
          <w:tab w:val="left" w:pos="2835"/>
        </w:tabs>
        <w:spacing w:before="100" w:after="120" w:line="220" w:lineRule="atLeast"/>
        <w:ind w:left="567" w:right="125" w:hanging="357"/>
        <w:rPr>
          <w:rFonts w:eastAsia="Arial" w:cs="Arial"/>
          <w:szCs w:val="19"/>
          <w:u w:color="000000"/>
          <w:bdr w:val="nil"/>
          <w:lang w:eastAsia="en-AU"/>
        </w:rPr>
      </w:pPr>
      <w:r w:rsidRPr="006918B1">
        <w:rPr>
          <w:rFonts w:eastAsia="Arial" w:cs="Arial"/>
          <w:szCs w:val="19"/>
          <w:u w:color="000000"/>
          <w:bdr w:val="nil"/>
          <w:lang w:eastAsia="en-AU"/>
        </w:rPr>
        <w:t xml:space="preserve">covered </w:t>
      </w:r>
      <w:proofErr w:type="gramStart"/>
      <w:r w:rsidRPr="006918B1">
        <w:rPr>
          <w:rFonts w:eastAsia="Arial" w:cs="Arial"/>
          <w:szCs w:val="19"/>
          <w:u w:color="000000"/>
          <w:bdr w:val="nil"/>
          <w:lang w:eastAsia="en-AU"/>
        </w:rPr>
        <w:t>walkways</w:t>
      </w:r>
      <w:proofErr w:type="gramEnd"/>
    </w:p>
    <w:p w14:paraId="638A3A87" w14:textId="07751DBC" w:rsidR="00E70258" w:rsidRPr="00E70258" w:rsidRDefault="006918B1" w:rsidP="00E70258">
      <w:pPr>
        <w:numPr>
          <w:ilvl w:val="0"/>
          <w:numId w:val="21"/>
        </w:numPr>
        <w:pBdr>
          <w:top w:val="nil"/>
          <w:left w:val="nil"/>
          <w:bottom w:val="nil"/>
          <w:right w:val="nil"/>
          <w:between w:val="nil"/>
          <w:bar w:val="nil"/>
        </w:pBdr>
        <w:tabs>
          <w:tab w:val="left" w:pos="2835"/>
        </w:tabs>
        <w:spacing w:before="100" w:after="120" w:line="220" w:lineRule="atLeast"/>
        <w:ind w:left="567" w:right="125" w:hanging="357"/>
        <w:rPr>
          <w:rFonts w:eastAsia="Arial" w:cs="Arial"/>
          <w:szCs w:val="19"/>
          <w:u w:color="000000"/>
          <w:bdr w:val="nil"/>
          <w:lang w:eastAsia="en-AU"/>
        </w:rPr>
      </w:pPr>
      <w:r w:rsidRPr="006918B1">
        <w:rPr>
          <w:rFonts w:eastAsia="Arial" w:cs="Arial"/>
          <w:szCs w:val="19"/>
          <w:u w:color="000000"/>
          <w:bdr w:val="nil"/>
          <w:lang w:eastAsia="en-AU"/>
        </w:rPr>
        <w:t>outdoor learning areas</w:t>
      </w:r>
    </w:p>
    <w:p w14:paraId="613A449C" w14:textId="77777777" w:rsidR="004F488B" w:rsidRPr="00C242E3" w:rsidRDefault="004F488B" w:rsidP="00434C80">
      <w:pPr>
        <w:numPr>
          <w:ilvl w:val="0"/>
          <w:numId w:val="21"/>
        </w:numPr>
        <w:pBdr>
          <w:top w:val="nil"/>
          <w:left w:val="nil"/>
          <w:bottom w:val="nil"/>
          <w:right w:val="nil"/>
          <w:between w:val="nil"/>
          <w:bar w:val="nil"/>
        </w:pBdr>
        <w:tabs>
          <w:tab w:val="left" w:pos="2835"/>
        </w:tabs>
        <w:spacing w:before="100" w:after="120" w:line="220" w:lineRule="atLeast"/>
        <w:ind w:left="567" w:right="125" w:hanging="357"/>
        <w:rPr>
          <w:rFonts w:eastAsia="Arial" w:cs="Arial"/>
          <w:szCs w:val="19"/>
        </w:rPr>
      </w:pPr>
      <w:r w:rsidRPr="00434C80">
        <w:rPr>
          <w:rFonts w:eastAsia="Arial" w:cs="Arial"/>
          <w:szCs w:val="19"/>
          <w:u w:color="000000"/>
          <w:bdr w:val="nil"/>
          <w:lang w:eastAsia="en-AU"/>
        </w:rPr>
        <w:t xml:space="preserve">bike </w:t>
      </w:r>
      <w:proofErr w:type="gramStart"/>
      <w:r w:rsidRPr="00434C80">
        <w:rPr>
          <w:rFonts w:eastAsia="Arial" w:cs="Arial"/>
          <w:szCs w:val="19"/>
          <w:u w:color="000000"/>
          <w:bdr w:val="nil"/>
          <w:lang w:eastAsia="en-AU"/>
        </w:rPr>
        <w:t>sheds</w:t>
      </w:r>
      <w:proofErr w:type="gramEnd"/>
    </w:p>
    <w:p w14:paraId="04359BFA" w14:textId="79C3B1D5" w:rsidR="0017330A" w:rsidRDefault="006918B1" w:rsidP="00DD68A5">
      <w:pPr>
        <w:numPr>
          <w:ilvl w:val="0"/>
          <w:numId w:val="21"/>
        </w:numPr>
        <w:pBdr>
          <w:top w:val="nil"/>
          <w:left w:val="nil"/>
          <w:bottom w:val="nil"/>
          <w:right w:val="nil"/>
          <w:between w:val="nil"/>
          <w:bar w:val="nil"/>
        </w:pBdr>
        <w:tabs>
          <w:tab w:val="left" w:pos="2835"/>
        </w:tabs>
        <w:spacing w:before="100" w:after="0" w:line="220" w:lineRule="atLeast"/>
        <w:ind w:left="567" w:right="125" w:hanging="357"/>
        <w:rPr>
          <w:rFonts w:eastAsia="Arial" w:cs="Arial"/>
          <w:u w:color="000000"/>
          <w:bdr w:val="nil"/>
          <w:lang w:eastAsia="en-AU"/>
        </w:rPr>
      </w:pPr>
      <w:r w:rsidRPr="006918B1">
        <w:rPr>
          <w:rFonts w:eastAsia="Arial" w:cs="Arial"/>
          <w:u w:color="000000"/>
          <w:bdr w:val="nil"/>
          <w:lang w:eastAsia="en-AU"/>
        </w:rPr>
        <w:t xml:space="preserve">fences – new or </w:t>
      </w:r>
      <w:proofErr w:type="gramStart"/>
      <w:r w:rsidRPr="006918B1">
        <w:rPr>
          <w:rFonts w:eastAsia="Arial" w:cs="Arial"/>
          <w:u w:color="000000"/>
          <w:bdr w:val="nil"/>
          <w:lang w:eastAsia="en-AU"/>
        </w:rPr>
        <w:t>repaired</w:t>
      </w:r>
      <w:proofErr w:type="gramEnd"/>
      <w:r w:rsidRPr="006918B1">
        <w:rPr>
          <w:rFonts w:eastAsia="Arial" w:cs="Arial"/>
          <w:u w:color="000000"/>
          <w:bdr w:val="nil"/>
          <w:lang w:eastAsia="en-AU"/>
        </w:rPr>
        <w:t xml:space="preserve"> </w:t>
      </w:r>
    </w:p>
    <w:p w14:paraId="0A65CD70" w14:textId="14867D2A" w:rsidR="006918B1" w:rsidRDefault="006918B1" w:rsidP="00DD68A5">
      <w:pPr>
        <w:pBdr>
          <w:top w:val="nil"/>
          <w:left w:val="nil"/>
          <w:bottom w:val="nil"/>
          <w:right w:val="nil"/>
          <w:between w:val="nil"/>
          <w:bar w:val="nil"/>
        </w:pBdr>
        <w:tabs>
          <w:tab w:val="left" w:pos="2835"/>
        </w:tabs>
        <w:spacing w:before="40" w:after="120" w:line="220" w:lineRule="atLeast"/>
        <w:ind w:left="567" w:right="125"/>
        <w:rPr>
          <w:rFonts w:eastAsia="Arial" w:cs="Arial"/>
          <w:u w:color="000000"/>
          <w:bdr w:val="nil"/>
          <w:lang w:eastAsia="en-AU"/>
        </w:rPr>
      </w:pPr>
      <w:r w:rsidRPr="006918B1">
        <w:rPr>
          <w:rFonts w:eastAsia="Arial" w:cs="Arial"/>
          <w:u w:color="000000"/>
          <w:bdr w:val="nil"/>
          <w:lang w:eastAsia="en-AU"/>
        </w:rPr>
        <w:t xml:space="preserve">(please read the Department’s </w:t>
      </w:r>
      <w:hyperlink r:id="rId34" w:history="1">
        <w:r w:rsidRPr="006918B1">
          <w:rPr>
            <w:rFonts w:eastAsia="Arial" w:cs="Arial"/>
            <w:u w:val="single" w:color="747378"/>
            <w:bdr w:val="nil"/>
            <w:lang w:eastAsia="en-AU"/>
          </w:rPr>
          <w:t>Fences Policy</w:t>
        </w:r>
      </w:hyperlink>
      <w:r w:rsidRPr="006918B1">
        <w:rPr>
          <w:rFonts w:eastAsia="Arial" w:cs="Arial"/>
          <w:u w:color="000000"/>
          <w:bdr w:val="nil"/>
          <w:lang w:eastAsia="en-AU"/>
        </w:rPr>
        <w:t xml:space="preserve"> before applying.  For fences which border a neighbour’s property, applicants will be expected to show that they have consulted with neighbours</w:t>
      </w:r>
      <w:r w:rsidR="0017330A">
        <w:rPr>
          <w:rFonts w:eastAsia="Arial" w:cs="Arial"/>
          <w:u w:color="000000"/>
          <w:bdr w:val="nil"/>
          <w:lang w:eastAsia="en-AU"/>
        </w:rPr>
        <w:t>)</w:t>
      </w:r>
    </w:p>
    <w:bookmarkEnd w:id="77"/>
    <w:p w14:paraId="4D10ABAA" w14:textId="139E0ECA" w:rsidR="00DD68A5" w:rsidRPr="00DD68A5" w:rsidRDefault="00DD68A5" w:rsidP="00DD68A5">
      <w:pPr>
        <w:numPr>
          <w:ilvl w:val="0"/>
          <w:numId w:val="21"/>
        </w:numPr>
        <w:pBdr>
          <w:top w:val="nil"/>
          <w:left w:val="nil"/>
          <w:bottom w:val="nil"/>
          <w:right w:val="nil"/>
          <w:between w:val="nil"/>
          <w:bar w:val="nil"/>
        </w:pBdr>
        <w:tabs>
          <w:tab w:val="left" w:pos="2835"/>
        </w:tabs>
        <w:spacing w:before="100" w:after="120" w:line="220" w:lineRule="atLeast"/>
        <w:ind w:left="567" w:right="-159" w:hanging="357"/>
        <w:rPr>
          <w:rFonts w:eastAsia="Arial" w:cs="Arial"/>
          <w:szCs w:val="19"/>
          <w:u w:color="000000"/>
          <w:bdr w:val="nil"/>
          <w:lang w:eastAsia="en-AU"/>
        </w:rPr>
      </w:pPr>
      <w:r w:rsidRPr="00DD68A5">
        <w:rPr>
          <w:rFonts w:eastAsia="Arial" w:cs="Arial"/>
          <w:szCs w:val="19"/>
          <w:u w:color="000000"/>
          <w:bdr w:val="nil"/>
          <w:lang w:eastAsia="en-AU"/>
        </w:rPr>
        <w:t>Indoor</w:t>
      </w:r>
      <w:r w:rsidR="00E00964">
        <w:rPr>
          <w:rFonts w:eastAsia="Arial" w:cs="Arial"/>
          <w:szCs w:val="19"/>
          <w:u w:color="000000"/>
          <w:bdr w:val="nil"/>
          <w:lang w:eastAsia="en-AU"/>
        </w:rPr>
        <w:t xml:space="preserve"> or </w:t>
      </w:r>
      <w:r w:rsidR="00BD0F1E">
        <w:rPr>
          <w:rFonts w:eastAsia="Arial" w:cs="Arial"/>
          <w:szCs w:val="19"/>
          <w:u w:color="000000"/>
          <w:bdr w:val="nil"/>
          <w:lang w:eastAsia="en-AU"/>
        </w:rPr>
        <w:t xml:space="preserve">outdoor </w:t>
      </w:r>
      <w:r w:rsidR="00BD0F1E" w:rsidRPr="00DD68A5">
        <w:rPr>
          <w:rFonts w:eastAsia="Arial" w:cs="Arial"/>
          <w:szCs w:val="19"/>
          <w:u w:color="000000"/>
          <w:bdr w:val="nil"/>
          <w:lang w:eastAsia="en-AU"/>
        </w:rPr>
        <w:t>inclusive</w:t>
      </w:r>
      <w:r w:rsidRPr="00DD68A5">
        <w:rPr>
          <w:rFonts w:eastAsia="Arial" w:cs="Arial"/>
          <w:szCs w:val="19"/>
          <w:u w:color="000000"/>
          <w:bdr w:val="nil"/>
          <w:lang w:eastAsia="en-AU"/>
        </w:rPr>
        <w:t xml:space="preserve"> learning spaces</w:t>
      </w:r>
    </w:p>
    <w:p w14:paraId="2A7F4986" w14:textId="3F972E99" w:rsidR="004F488B" w:rsidRDefault="00DD68A5" w:rsidP="00434C80">
      <w:pPr>
        <w:numPr>
          <w:ilvl w:val="0"/>
          <w:numId w:val="21"/>
        </w:numPr>
        <w:pBdr>
          <w:top w:val="nil"/>
          <w:left w:val="nil"/>
          <w:bottom w:val="nil"/>
          <w:right w:val="nil"/>
          <w:between w:val="nil"/>
          <w:bar w:val="nil"/>
        </w:pBdr>
        <w:tabs>
          <w:tab w:val="left" w:pos="2835"/>
        </w:tabs>
        <w:spacing w:before="100" w:after="120" w:line="220" w:lineRule="atLeast"/>
        <w:ind w:left="567" w:right="-159" w:hanging="357"/>
        <w:rPr>
          <w:rFonts w:eastAsia="Arial" w:cs="Arial"/>
          <w:szCs w:val="19"/>
          <w:u w:color="000000"/>
          <w:bdr w:val="nil"/>
          <w:lang w:eastAsia="en-AU"/>
        </w:rPr>
      </w:pPr>
      <w:r w:rsidRPr="004F488B">
        <w:rPr>
          <w:rFonts w:eastAsia="Arial" w:cs="Arial"/>
          <w:szCs w:val="19"/>
          <w:u w:color="000000"/>
          <w:bdr w:val="nil"/>
          <w:lang w:eastAsia="en-AU"/>
        </w:rPr>
        <w:t>Inclusive playgrounds</w:t>
      </w:r>
      <w:r w:rsidR="003075C7">
        <w:rPr>
          <w:rFonts w:eastAsia="Arial" w:cs="Arial"/>
          <w:szCs w:val="19"/>
          <w:u w:color="000000"/>
          <w:bdr w:val="nil"/>
          <w:lang w:eastAsia="en-AU"/>
        </w:rPr>
        <w:t>.</w:t>
      </w:r>
    </w:p>
    <w:p w14:paraId="24E9F9FA" w14:textId="0071667D" w:rsidR="009A1537" w:rsidRDefault="009A1537">
      <w:pPr>
        <w:spacing w:line="240" w:lineRule="auto"/>
        <w:rPr>
          <w:rFonts w:eastAsia="Arial" w:cs="Arial"/>
          <w:szCs w:val="19"/>
          <w:u w:color="000000"/>
          <w:bdr w:val="nil"/>
          <w:lang w:eastAsia="en-AU"/>
        </w:rPr>
      </w:pPr>
      <w:r w:rsidRPr="009A1537">
        <w:rPr>
          <w:rFonts w:eastAsia="Arial" w:cs="Arial"/>
          <w:szCs w:val="19"/>
          <w:u w:color="000000"/>
          <w:bdr w:val="nil"/>
          <w:lang w:eastAsia="en-AU"/>
        </w:rPr>
        <w:t xml:space="preserve">Projects that </w:t>
      </w:r>
      <w:r>
        <w:rPr>
          <w:rFonts w:eastAsia="Arial" w:cs="Arial"/>
          <w:szCs w:val="19"/>
          <w:u w:color="000000"/>
          <w:bdr w:val="nil"/>
          <w:lang w:eastAsia="en-AU"/>
        </w:rPr>
        <w:t xml:space="preserve">address student inclusion should incorporate </w:t>
      </w:r>
      <w:r w:rsidRPr="009A1537">
        <w:rPr>
          <w:rFonts w:eastAsia="Arial" w:cs="Arial"/>
          <w:szCs w:val="19"/>
          <w:u w:color="000000"/>
          <w:bdr w:val="nil"/>
          <w:lang w:eastAsia="en-AU"/>
        </w:rPr>
        <w:t>the 7 Principles of Universal Design</w:t>
      </w:r>
      <w:r w:rsidR="000C2391">
        <w:rPr>
          <w:rFonts w:eastAsia="Arial" w:cs="Arial"/>
          <w:szCs w:val="19"/>
          <w:u w:color="000000"/>
          <w:bdr w:val="nil"/>
          <w:lang w:eastAsia="en-AU"/>
        </w:rPr>
        <w:t>:</w:t>
      </w:r>
      <w:r w:rsidRPr="009A1537">
        <w:rPr>
          <w:rFonts w:eastAsia="Arial" w:cs="Arial"/>
          <w:szCs w:val="19"/>
          <w:u w:color="000000"/>
          <w:bdr w:val="nil"/>
          <w:lang w:eastAsia="en-AU"/>
        </w:rPr>
        <w:t xml:space="preserve"> </w:t>
      </w:r>
    </w:p>
    <w:p w14:paraId="2F32C330" w14:textId="77777777" w:rsidR="009A1537" w:rsidRPr="009A1537" w:rsidRDefault="009A1537" w:rsidP="009A1537">
      <w:pPr>
        <w:numPr>
          <w:ilvl w:val="2"/>
          <w:numId w:val="35"/>
        </w:numPr>
        <w:spacing w:line="240" w:lineRule="auto"/>
        <w:rPr>
          <w:rFonts w:eastAsia="Arial" w:cs="Arial"/>
          <w:szCs w:val="19"/>
          <w:u w:color="000000"/>
          <w:bdr w:val="nil"/>
          <w:lang w:val="en-US" w:eastAsia="en-AU"/>
        </w:rPr>
      </w:pPr>
      <w:r w:rsidRPr="009A1537">
        <w:rPr>
          <w:rFonts w:eastAsia="Arial" w:cs="Arial"/>
          <w:szCs w:val="19"/>
          <w:u w:color="000000"/>
          <w:bdr w:val="nil"/>
          <w:lang w:val="en-US" w:eastAsia="en-AU"/>
        </w:rPr>
        <w:t>Equitable use</w:t>
      </w:r>
    </w:p>
    <w:p w14:paraId="4976DE88" w14:textId="77777777" w:rsidR="009A1537" w:rsidRPr="009A1537" w:rsidRDefault="009A1537" w:rsidP="009A1537">
      <w:pPr>
        <w:numPr>
          <w:ilvl w:val="2"/>
          <w:numId w:val="35"/>
        </w:numPr>
        <w:spacing w:line="240" w:lineRule="auto"/>
        <w:rPr>
          <w:rFonts w:eastAsia="Arial" w:cs="Arial"/>
          <w:szCs w:val="19"/>
          <w:u w:color="000000"/>
          <w:bdr w:val="nil"/>
          <w:lang w:val="en-US" w:eastAsia="en-AU"/>
        </w:rPr>
      </w:pPr>
      <w:r w:rsidRPr="009A1537">
        <w:rPr>
          <w:rFonts w:eastAsia="Arial" w:cs="Arial"/>
          <w:szCs w:val="19"/>
          <w:u w:color="000000"/>
          <w:bdr w:val="nil"/>
          <w:lang w:val="en-US" w:eastAsia="en-AU"/>
        </w:rPr>
        <w:t>Flexibility in use</w:t>
      </w:r>
    </w:p>
    <w:p w14:paraId="7043D5EE" w14:textId="77777777" w:rsidR="009A1537" w:rsidRPr="009A1537" w:rsidRDefault="009A1537" w:rsidP="009A1537">
      <w:pPr>
        <w:numPr>
          <w:ilvl w:val="2"/>
          <w:numId w:val="35"/>
        </w:numPr>
        <w:spacing w:line="240" w:lineRule="auto"/>
        <w:rPr>
          <w:rFonts w:eastAsia="Arial" w:cs="Arial"/>
          <w:szCs w:val="19"/>
          <w:u w:color="000000"/>
          <w:bdr w:val="nil"/>
          <w:lang w:val="en-US" w:eastAsia="en-AU"/>
        </w:rPr>
      </w:pPr>
      <w:r w:rsidRPr="009A1537">
        <w:rPr>
          <w:rFonts w:eastAsia="Arial" w:cs="Arial"/>
          <w:szCs w:val="19"/>
          <w:u w:color="000000"/>
          <w:bdr w:val="nil"/>
          <w:lang w:val="en-US" w:eastAsia="en-AU"/>
        </w:rPr>
        <w:t>Simple and intuitive design</w:t>
      </w:r>
    </w:p>
    <w:p w14:paraId="7572F315" w14:textId="77777777" w:rsidR="009A1537" w:rsidRPr="009A1537" w:rsidRDefault="009A1537" w:rsidP="009A1537">
      <w:pPr>
        <w:numPr>
          <w:ilvl w:val="2"/>
          <w:numId w:val="35"/>
        </w:numPr>
        <w:spacing w:line="240" w:lineRule="auto"/>
        <w:rPr>
          <w:rFonts w:eastAsia="Arial" w:cs="Arial"/>
          <w:szCs w:val="19"/>
          <w:u w:color="000000"/>
          <w:bdr w:val="nil"/>
          <w:lang w:val="en-US" w:eastAsia="en-AU"/>
        </w:rPr>
      </w:pPr>
      <w:r w:rsidRPr="009A1537">
        <w:rPr>
          <w:rFonts w:eastAsia="Arial" w:cs="Arial"/>
          <w:szCs w:val="19"/>
          <w:u w:color="000000"/>
          <w:bdr w:val="nil"/>
          <w:lang w:val="en-US" w:eastAsia="en-AU"/>
        </w:rPr>
        <w:t>Perceptible information</w:t>
      </w:r>
    </w:p>
    <w:p w14:paraId="55E474EC" w14:textId="77777777" w:rsidR="009A1537" w:rsidRPr="009A1537" w:rsidRDefault="009A1537" w:rsidP="009A1537">
      <w:pPr>
        <w:numPr>
          <w:ilvl w:val="2"/>
          <w:numId w:val="35"/>
        </w:numPr>
        <w:spacing w:line="240" w:lineRule="auto"/>
        <w:rPr>
          <w:rFonts w:eastAsia="Arial" w:cs="Arial"/>
          <w:szCs w:val="19"/>
          <w:u w:color="000000"/>
          <w:bdr w:val="nil"/>
          <w:lang w:val="en-US" w:eastAsia="en-AU"/>
        </w:rPr>
      </w:pPr>
      <w:r w:rsidRPr="009A1537">
        <w:rPr>
          <w:rFonts w:eastAsia="Arial" w:cs="Arial"/>
          <w:szCs w:val="19"/>
          <w:u w:color="000000"/>
          <w:bdr w:val="nil"/>
          <w:lang w:val="en-US" w:eastAsia="en-AU"/>
        </w:rPr>
        <w:t>Tolerance for error</w:t>
      </w:r>
    </w:p>
    <w:p w14:paraId="38666B29" w14:textId="77777777" w:rsidR="009A1537" w:rsidRPr="009A1537" w:rsidRDefault="009A1537" w:rsidP="009A1537">
      <w:pPr>
        <w:numPr>
          <w:ilvl w:val="2"/>
          <w:numId w:val="35"/>
        </w:numPr>
        <w:spacing w:line="240" w:lineRule="auto"/>
        <w:rPr>
          <w:rFonts w:eastAsia="Arial" w:cs="Arial"/>
          <w:szCs w:val="19"/>
          <w:u w:color="000000"/>
          <w:bdr w:val="nil"/>
          <w:lang w:val="en-US" w:eastAsia="en-AU"/>
        </w:rPr>
      </w:pPr>
      <w:r w:rsidRPr="009A1537">
        <w:rPr>
          <w:rFonts w:eastAsia="Arial" w:cs="Arial"/>
          <w:szCs w:val="19"/>
          <w:u w:color="000000"/>
          <w:bdr w:val="nil"/>
          <w:lang w:val="en-US" w:eastAsia="en-AU"/>
        </w:rPr>
        <w:t>Low physical effort</w:t>
      </w:r>
    </w:p>
    <w:p w14:paraId="4C29CD2D" w14:textId="77777777" w:rsidR="009A1537" w:rsidRPr="009A1537" w:rsidRDefault="009A1537" w:rsidP="009A1537">
      <w:pPr>
        <w:numPr>
          <w:ilvl w:val="2"/>
          <w:numId w:val="35"/>
        </w:numPr>
        <w:spacing w:line="240" w:lineRule="auto"/>
        <w:rPr>
          <w:rFonts w:eastAsia="Arial" w:cs="Arial"/>
          <w:szCs w:val="19"/>
          <w:u w:color="000000"/>
          <w:bdr w:val="nil"/>
          <w:lang w:val="en-US" w:eastAsia="en-AU"/>
        </w:rPr>
      </w:pPr>
      <w:r w:rsidRPr="009A1537">
        <w:rPr>
          <w:rFonts w:eastAsia="Arial" w:cs="Arial"/>
          <w:szCs w:val="19"/>
          <w:u w:color="000000"/>
          <w:bdr w:val="nil"/>
          <w:lang w:val="en-US" w:eastAsia="en-AU"/>
        </w:rPr>
        <w:t>Size and space for approach and use.</w:t>
      </w:r>
    </w:p>
    <w:p w14:paraId="1A611EF8" w14:textId="5BF3F28E" w:rsidR="006918B1" w:rsidRPr="006918B1" w:rsidRDefault="006918B1" w:rsidP="006F5D90">
      <w:pPr>
        <w:keepNext/>
        <w:keepLines/>
        <w:spacing w:before="160" w:after="4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What will not be funded?</w:t>
      </w:r>
    </w:p>
    <w:p w14:paraId="1AEDBDE1" w14:textId="0D725E0D" w:rsidR="006918B1" w:rsidRPr="00A36BC6" w:rsidRDefault="006918B1" w:rsidP="00A36BC6">
      <w:pPr>
        <w:pBdr>
          <w:top w:val="nil"/>
          <w:left w:val="nil"/>
          <w:bottom w:val="nil"/>
          <w:right w:val="nil"/>
          <w:between w:val="nil"/>
          <w:bar w:val="nil"/>
        </w:pBdr>
        <w:tabs>
          <w:tab w:val="left" w:pos="2835"/>
        </w:tabs>
        <w:spacing w:before="100" w:after="100" w:line="220" w:lineRule="atLeast"/>
        <w:rPr>
          <w:rFonts w:eastAsia="Arial" w:cs="Arial"/>
          <w:szCs w:val="19"/>
          <w:u w:color="000000"/>
          <w:bdr w:val="nil"/>
          <w:lang w:eastAsia="en-AU"/>
        </w:rPr>
      </w:pPr>
      <w:r w:rsidRPr="006918B1">
        <w:rPr>
          <w:rFonts w:eastAsia="Arial" w:cs="Arial"/>
          <w:szCs w:val="19"/>
          <w:u w:color="000000"/>
          <w:bdr w:val="nil"/>
          <w:lang w:eastAsia="en-AU"/>
        </w:rPr>
        <w:t xml:space="preserve">The </w:t>
      </w:r>
      <w:r w:rsidR="002927BA">
        <w:rPr>
          <w:rFonts w:eastAsia="Arial" w:cs="Arial"/>
          <w:szCs w:val="19"/>
          <w:u w:color="000000"/>
          <w:bdr w:val="nil"/>
          <w:lang w:eastAsia="en-AU"/>
        </w:rPr>
        <w:t>CWF</w:t>
      </w:r>
      <w:r w:rsidRPr="006918B1">
        <w:rPr>
          <w:rFonts w:eastAsia="Arial" w:cs="Arial"/>
          <w:szCs w:val="19"/>
          <w:u w:color="000000"/>
          <w:bdr w:val="nil"/>
          <w:lang w:eastAsia="en-AU"/>
        </w:rPr>
        <w:t xml:space="preserve"> will </w:t>
      </w:r>
      <w:r w:rsidRPr="00A36BC6">
        <w:rPr>
          <w:rFonts w:eastAsia="Arial" w:cs="Arial"/>
          <w:b/>
          <w:bCs/>
          <w:szCs w:val="19"/>
          <w:u w:color="000000"/>
          <w:bdr w:val="nil"/>
          <w:lang w:eastAsia="en-AU"/>
        </w:rPr>
        <w:t xml:space="preserve">NOT </w:t>
      </w:r>
      <w:r w:rsidRPr="006918B1">
        <w:rPr>
          <w:rFonts w:eastAsia="Arial" w:cs="Arial"/>
          <w:szCs w:val="19"/>
          <w:u w:color="000000"/>
          <w:bdr w:val="nil"/>
          <w:lang w:eastAsia="en-AU"/>
        </w:rPr>
        <w:t>support:</w:t>
      </w:r>
    </w:p>
    <w:p w14:paraId="2DD97E7E" w14:textId="77777777" w:rsidR="00A36BC6" w:rsidRPr="00A36BC6" w:rsidRDefault="00A36BC6" w:rsidP="00A36BC6">
      <w:pPr>
        <w:pBdr>
          <w:top w:val="nil"/>
          <w:left w:val="nil"/>
          <w:bottom w:val="nil"/>
          <w:right w:val="nil"/>
          <w:between w:val="nil"/>
          <w:bar w:val="nil"/>
        </w:pBdr>
        <w:tabs>
          <w:tab w:val="left" w:pos="2835"/>
        </w:tabs>
        <w:spacing w:before="100" w:after="100" w:line="220" w:lineRule="atLeast"/>
        <w:rPr>
          <w:rFonts w:eastAsia="Arial" w:cs="Arial"/>
          <w:szCs w:val="19"/>
          <w:u w:color="000000"/>
          <w:bdr w:val="nil"/>
          <w:lang w:eastAsia="en-AU"/>
        </w:rPr>
        <w:sectPr w:rsidR="00A36BC6" w:rsidRPr="00A36BC6" w:rsidSect="00043AC3">
          <w:headerReference w:type="even" r:id="rId35"/>
          <w:headerReference w:type="default" r:id="rId36"/>
          <w:footerReference w:type="default" r:id="rId37"/>
          <w:headerReference w:type="first" r:id="rId38"/>
          <w:footerReference w:type="first" r:id="rId39"/>
          <w:type w:val="continuous"/>
          <w:pgSz w:w="11906" w:h="16838"/>
          <w:pgMar w:top="1985" w:right="1361" w:bottom="851" w:left="1843" w:header="713" w:footer="719" w:gutter="0"/>
          <w:cols w:space="708"/>
          <w:titlePg/>
          <w:docGrid w:linePitch="360"/>
        </w:sectPr>
      </w:pPr>
    </w:p>
    <w:p w14:paraId="0AEC74D2" w14:textId="197580A3" w:rsidR="006918B1" w:rsidRPr="006918B1" w:rsidRDefault="006918B1">
      <w:pPr>
        <w:numPr>
          <w:ilvl w:val="0"/>
          <w:numId w:val="20"/>
        </w:numPr>
        <w:pBdr>
          <w:top w:val="nil"/>
          <w:left w:val="nil"/>
          <w:bottom w:val="nil"/>
          <w:right w:val="nil"/>
          <w:between w:val="nil"/>
          <w:bar w:val="nil"/>
        </w:pBd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 xml:space="preserve">applications bundling more than one project into a single application. If you are unclear whether your project would count as bundling, please contact: </w:t>
      </w:r>
      <w:hyperlink r:id="rId40" w:history="1">
        <w:r w:rsidR="006B2690" w:rsidRPr="002C6B55">
          <w:rPr>
            <w:rStyle w:val="Hyperlink"/>
          </w:rPr>
          <w:t>Capital.Works@education.vic.gov.au</w:t>
        </w:r>
      </w:hyperlink>
      <w:r w:rsidR="006B2690" w:rsidRPr="002C6B55">
        <w:t xml:space="preserve"> </w:t>
      </w:r>
    </w:p>
    <w:p w14:paraId="2C4A4E0B" w14:textId="77777777" w:rsidR="006918B1" w:rsidRPr="006918B1" w:rsidRDefault="006918B1">
      <w:pPr>
        <w:numPr>
          <w:ilvl w:val="0"/>
          <w:numId w:val="20"/>
        </w:numPr>
        <w:pBdr>
          <w:top w:val="nil"/>
          <w:left w:val="nil"/>
          <w:bottom w:val="nil"/>
          <w:right w:val="nil"/>
          <w:between w:val="nil"/>
          <w:bar w:val="nil"/>
        </w:pBd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more than one project per school (although schools with multiple campuses can apply for a separate project for each campus)</w:t>
      </w:r>
    </w:p>
    <w:p w14:paraId="39A0C6DA" w14:textId="77777777" w:rsidR="006918B1" w:rsidRPr="006918B1" w:rsidRDefault="006918B1">
      <w:pPr>
        <w:numPr>
          <w:ilvl w:val="0"/>
          <w:numId w:val="20"/>
        </w:numPr>
        <w:pBdr>
          <w:top w:val="nil"/>
          <w:left w:val="nil"/>
          <w:bottom w:val="nil"/>
          <w:right w:val="nil"/>
          <w:between w:val="nil"/>
          <w:bar w:val="nil"/>
        </w:pBd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space in excess of School Area Facilities Schedules</w:t>
      </w:r>
    </w:p>
    <w:p w14:paraId="67F95E47" w14:textId="77777777" w:rsidR="006918B1" w:rsidRPr="006918B1" w:rsidRDefault="006918B1">
      <w:pPr>
        <w:numPr>
          <w:ilvl w:val="0"/>
          <w:numId w:val="20"/>
        </w:numPr>
        <w:pBdr>
          <w:top w:val="nil"/>
          <w:left w:val="nil"/>
          <w:bottom w:val="nil"/>
          <w:right w:val="nil"/>
          <w:between w:val="nil"/>
          <w:bar w:val="nil"/>
        </w:pBdr>
        <w:tabs>
          <w:tab w:val="left" w:pos="2835"/>
        </w:tabs>
        <w:spacing w:before="100" w:after="120" w:line="220" w:lineRule="atLeast"/>
        <w:ind w:left="567" w:right="-255" w:hanging="357"/>
        <w:rPr>
          <w:rFonts w:ascii="Arial" w:eastAsia="Arial" w:hAnsi="Arial" w:cs="Arial"/>
          <w:color w:val="747378"/>
          <w:u w:color="747378"/>
          <w:bdr w:val="nil"/>
          <w:lang w:eastAsia="en-AU"/>
        </w:rPr>
      </w:pPr>
      <w:r w:rsidRPr="006918B1">
        <w:rPr>
          <w:rFonts w:eastAsia="Arial" w:cs="Arial"/>
          <w:u w:color="000000"/>
          <w:bdr w:val="nil"/>
          <w:lang w:eastAsia="en-AU"/>
        </w:rPr>
        <w:t xml:space="preserve">projects requiring further approvals other than a building permit (e.g. Heritage </w:t>
      </w:r>
      <w:r w:rsidRPr="006918B1">
        <w:rPr>
          <w:rFonts w:eastAsia="Arial" w:cs="Arial"/>
          <w:u w:color="000000"/>
          <w:bdr w:val="nil"/>
          <w:lang w:eastAsia="en-AU"/>
        </w:rPr>
        <w:t>Victoria permits, Flora and Fauna Guarantee Act, Cultural Heritage)</w:t>
      </w:r>
    </w:p>
    <w:p w14:paraId="64A2B5C3" w14:textId="77777777" w:rsidR="006918B1" w:rsidRDefault="006918B1">
      <w:pPr>
        <w:numPr>
          <w:ilvl w:val="0"/>
          <w:numId w:val="20"/>
        </w:numP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 xml:space="preserve">demolitions and new buildings considered significant capital </w:t>
      </w:r>
      <w:proofErr w:type="gramStart"/>
      <w:r w:rsidRPr="006918B1">
        <w:rPr>
          <w:rFonts w:eastAsia="Arial" w:cs="Arial"/>
          <w:u w:color="000000"/>
          <w:bdr w:val="nil"/>
          <w:lang w:eastAsia="en-AU"/>
        </w:rPr>
        <w:t>works</w:t>
      </w:r>
      <w:proofErr w:type="gramEnd"/>
    </w:p>
    <w:p w14:paraId="5FC9B5BF" w14:textId="59911896" w:rsidR="00D62456" w:rsidRDefault="00D62456">
      <w:pPr>
        <w:numPr>
          <w:ilvl w:val="0"/>
          <w:numId w:val="20"/>
        </w:numPr>
        <w:tabs>
          <w:tab w:val="left" w:pos="2835"/>
        </w:tabs>
        <w:spacing w:before="100" w:after="120" w:line="220" w:lineRule="atLeast"/>
        <w:ind w:left="567" w:right="-255" w:hanging="357"/>
        <w:rPr>
          <w:rFonts w:eastAsia="Arial" w:cs="Arial"/>
          <w:u w:color="000000"/>
          <w:bdr w:val="nil"/>
          <w:lang w:eastAsia="en-AU"/>
        </w:rPr>
      </w:pPr>
      <w:r>
        <w:rPr>
          <w:rFonts w:eastAsia="Arial" w:cs="Arial"/>
          <w:u w:color="000000"/>
          <w:bdr w:val="nil"/>
          <w:lang w:eastAsia="en-AU"/>
        </w:rPr>
        <w:t>lifts/elevators</w:t>
      </w:r>
    </w:p>
    <w:p w14:paraId="2D9FF2D1" w14:textId="7644C0A7" w:rsidR="00D62456" w:rsidRPr="006918B1" w:rsidRDefault="00D62456">
      <w:pPr>
        <w:numPr>
          <w:ilvl w:val="0"/>
          <w:numId w:val="20"/>
        </w:numPr>
        <w:tabs>
          <w:tab w:val="left" w:pos="2835"/>
        </w:tabs>
        <w:spacing w:before="100" w:after="120" w:line="220" w:lineRule="atLeast"/>
        <w:ind w:left="567" w:right="-255" w:hanging="357"/>
        <w:rPr>
          <w:rFonts w:eastAsia="Arial" w:cs="Arial"/>
          <w:u w:color="000000"/>
          <w:bdr w:val="nil"/>
          <w:lang w:eastAsia="en-AU"/>
        </w:rPr>
      </w:pPr>
      <w:r>
        <w:rPr>
          <w:rFonts w:eastAsia="Arial" w:cs="Arial"/>
          <w:u w:color="000000"/>
          <w:bdr w:val="nil"/>
          <w:lang w:eastAsia="en-AU"/>
        </w:rPr>
        <w:t>air</w:t>
      </w:r>
      <w:r w:rsidR="000F7255">
        <w:rPr>
          <w:rFonts w:eastAsia="Arial" w:cs="Arial"/>
          <w:u w:color="000000"/>
          <w:bdr w:val="nil"/>
          <w:lang w:eastAsia="en-AU"/>
        </w:rPr>
        <w:t>-</w:t>
      </w:r>
      <w:r>
        <w:rPr>
          <w:rFonts w:eastAsia="Arial" w:cs="Arial"/>
          <w:u w:color="000000"/>
          <w:bdr w:val="nil"/>
          <w:lang w:eastAsia="en-AU"/>
        </w:rPr>
        <w:t>conditioning</w:t>
      </w:r>
      <w:r w:rsidR="000F7255">
        <w:rPr>
          <w:rFonts w:eastAsia="Arial" w:cs="Arial"/>
          <w:u w:color="000000"/>
          <w:bdr w:val="nil"/>
          <w:lang w:eastAsia="en-AU"/>
        </w:rPr>
        <w:t xml:space="preserve"> (except where consideration may be given to schools in </w:t>
      </w:r>
      <w:proofErr w:type="spellStart"/>
      <w:r w:rsidR="000F7255" w:rsidRPr="000F7255">
        <w:rPr>
          <w:rFonts w:eastAsia="Arial" w:cs="Arial"/>
          <w:u w:color="000000"/>
          <w:bdr w:val="nil"/>
          <w:lang w:eastAsia="en-AU"/>
        </w:rPr>
        <w:t>NatHERS</w:t>
      </w:r>
      <w:proofErr w:type="spellEnd"/>
      <w:r w:rsidR="000F7255">
        <w:rPr>
          <w:rFonts w:eastAsia="Arial" w:cs="Arial"/>
          <w:u w:color="000000"/>
          <w:bdr w:val="nil"/>
          <w:lang w:eastAsia="en-AU"/>
        </w:rPr>
        <w:t xml:space="preserve"> climate zones 20 and 27 – refer </w:t>
      </w:r>
      <w:bookmarkStart w:id="79" w:name="_Hlk163129361"/>
      <w:r w:rsidR="000F7255">
        <w:rPr>
          <w:rFonts w:eastAsia="Arial" w:cs="Arial"/>
          <w:u w:color="000000"/>
          <w:bdr w:val="nil"/>
          <w:lang w:eastAsia="en-AU"/>
        </w:rPr>
        <w:fldChar w:fldCharType="begin"/>
      </w:r>
      <w:r w:rsidR="000F7255">
        <w:rPr>
          <w:rFonts w:eastAsia="Arial" w:cs="Arial"/>
          <w:u w:color="000000"/>
          <w:bdr w:val="nil"/>
          <w:lang w:eastAsia="en-AU"/>
        </w:rPr>
        <w:instrText>HYPERLINK "https://content.sdp.education.vic.gov.au/media/1068"</w:instrText>
      </w:r>
      <w:r w:rsidR="000F7255">
        <w:rPr>
          <w:rFonts w:eastAsia="Arial" w:cs="Arial"/>
          <w:u w:color="000000"/>
          <w:bdr w:val="nil"/>
          <w:lang w:eastAsia="en-AU"/>
        </w:rPr>
      </w:r>
      <w:r w:rsidR="000F7255">
        <w:rPr>
          <w:rFonts w:eastAsia="Arial" w:cs="Arial"/>
          <w:u w:color="000000"/>
          <w:bdr w:val="nil"/>
          <w:lang w:eastAsia="en-AU"/>
        </w:rPr>
        <w:fldChar w:fldCharType="separate"/>
      </w:r>
      <w:r w:rsidR="000F7255" w:rsidRPr="000F7255">
        <w:rPr>
          <w:rStyle w:val="Hyperlink"/>
          <w:rFonts w:eastAsia="Arial" w:cs="Arial"/>
          <w:bdr w:val="nil"/>
          <w:lang w:eastAsia="en-AU"/>
        </w:rPr>
        <w:t>Building Quality Standard Handbook</w:t>
      </w:r>
      <w:r w:rsidR="000F7255">
        <w:rPr>
          <w:rFonts w:eastAsia="Arial" w:cs="Arial"/>
          <w:u w:color="000000"/>
          <w:bdr w:val="nil"/>
          <w:lang w:eastAsia="en-AU"/>
        </w:rPr>
        <w:fldChar w:fldCharType="end"/>
      </w:r>
      <w:bookmarkEnd w:id="79"/>
      <w:r w:rsidR="000F7255">
        <w:rPr>
          <w:rFonts w:eastAsia="Arial" w:cs="Arial"/>
          <w:u w:color="000000"/>
          <w:bdr w:val="nil"/>
          <w:lang w:eastAsia="en-AU"/>
        </w:rPr>
        <w:t xml:space="preserve"> Appendix B for relevant postcodes)</w:t>
      </w:r>
    </w:p>
    <w:p w14:paraId="5123F03A" w14:textId="77777777" w:rsidR="006918B1" w:rsidRPr="006918B1" w:rsidRDefault="006918B1" w:rsidP="00A36BC6">
      <w:pPr>
        <w:numPr>
          <w:ilvl w:val="0"/>
          <w:numId w:val="20"/>
        </w:numP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information technology costs</w:t>
      </w:r>
    </w:p>
    <w:p w14:paraId="6AC3BA9B" w14:textId="77777777" w:rsidR="006918B1" w:rsidRPr="006918B1" w:rsidRDefault="006918B1" w:rsidP="00A36BC6">
      <w:pPr>
        <w:numPr>
          <w:ilvl w:val="0"/>
          <w:numId w:val="20"/>
        </w:numP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staffing costs</w:t>
      </w:r>
    </w:p>
    <w:p w14:paraId="71DACED5" w14:textId="77777777" w:rsidR="006918B1" w:rsidRPr="006918B1" w:rsidRDefault="006918B1" w:rsidP="00A36BC6">
      <w:pPr>
        <w:numPr>
          <w:ilvl w:val="0"/>
          <w:numId w:val="20"/>
        </w:numP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lastRenderedPageBreak/>
        <w:t>loose furniture and equipment</w:t>
      </w:r>
    </w:p>
    <w:p w14:paraId="723DAB40" w14:textId="77777777" w:rsidR="006918B1" w:rsidRPr="006918B1" w:rsidRDefault="006918B1" w:rsidP="00A36BC6">
      <w:pPr>
        <w:numPr>
          <w:ilvl w:val="0"/>
          <w:numId w:val="20"/>
        </w:numP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 xml:space="preserve">reimbursement for works already started or </w:t>
      </w:r>
      <w:proofErr w:type="gramStart"/>
      <w:r w:rsidRPr="006918B1">
        <w:rPr>
          <w:rFonts w:eastAsia="Arial" w:cs="Arial"/>
          <w:u w:color="000000"/>
          <w:bdr w:val="nil"/>
          <w:lang w:eastAsia="en-AU"/>
        </w:rPr>
        <w:t>completed</w:t>
      </w:r>
      <w:proofErr w:type="gramEnd"/>
    </w:p>
    <w:p w14:paraId="42DFA96A" w14:textId="77777777" w:rsidR="006918B1" w:rsidRPr="006918B1" w:rsidRDefault="006918B1" w:rsidP="00A36BC6">
      <w:pPr>
        <w:numPr>
          <w:ilvl w:val="0"/>
          <w:numId w:val="20"/>
        </w:numP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routine maintenance for buildings, grounds, for annual contracts and Essential Safety Measures</w:t>
      </w:r>
    </w:p>
    <w:p w14:paraId="19732865" w14:textId="77777777" w:rsidR="006918B1" w:rsidRPr="006918B1" w:rsidRDefault="006918B1" w:rsidP="00A36BC6">
      <w:pPr>
        <w:numPr>
          <w:ilvl w:val="0"/>
          <w:numId w:val="20"/>
        </w:numP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 xml:space="preserve">emergency works such as damage due to vandalism or a severe weather </w:t>
      </w:r>
      <w:proofErr w:type="gramStart"/>
      <w:r w:rsidRPr="006918B1">
        <w:rPr>
          <w:rFonts w:eastAsia="Arial" w:cs="Arial"/>
          <w:u w:color="000000"/>
          <w:bdr w:val="nil"/>
          <w:lang w:eastAsia="en-AU"/>
        </w:rPr>
        <w:t>event</w:t>
      </w:r>
      <w:proofErr w:type="gramEnd"/>
    </w:p>
    <w:p w14:paraId="71E158D8" w14:textId="77777777" w:rsidR="006918B1" w:rsidRPr="006918B1" w:rsidRDefault="006918B1" w:rsidP="00A36BC6">
      <w:pPr>
        <w:numPr>
          <w:ilvl w:val="0"/>
          <w:numId w:val="20"/>
        </w:numPr>
        <w:tabs>
          <w:tab w:val="left" w:pos="2835"/>
        </w:tabs>
        <w:spacing w:before="100" w:after="0" w:line="240" w:lineRule="auto"/>
        <w:ind w:left="567" w:right="-255" w:hanging="357"/>
        <w:rPr>
          <w:rFonts w:eastAsia="Arial" w:cs="Arial"/>
          <w:u w:color="000000"/>
          <w:bdr w:val="nil"/>
          <w:lang w:eastAsia="en-AU"/>
        </w:rPr>
      </w:pPr>
      <w:r w:rsidRPr="006918B1">
        <w:rPr>
          <w:rFonts w:eastAsia="Arial" w:cs="Arial"/>
          <w:u w:color="000000"/>
          <w:bdr w:val="nil"/>
          <w:lang w:eastAsia="en-AU"/>
        </w:rPr>
        <w:t>Accessible Buildings Program eligible modifications including:</w:t>
      </w:r>
    </w:p>
    <w:p w14:paraId="6D1A5279" w14:textId="77777777" w:rsidR="006918B1" w:rsidRPr="006918B1" w:rsidRDefault="006918B1" w:rsidP="00A36BC6">
      <w:pPr>
        <w:numPr>
          <w:ilvl w:val="1"/>
          <w:numId w:val="22"/>
        </w:numPr>
        <w:tabs>
          <w:tab w:val="left" w:pos="2835"/>
        </w:tabs>
        <w:spacing w:before="0" w:after="40" w:line="240" w:lineRule="auto"/>
        <w:ind w:left="993" w:hanging="357"/>
        <w:rPr>
          <w:rFonts w:eastAsia="Arial" w:cs="Arial"/>
          <w:u w:color="000000"/>
          <w:bdr w:val="nil"/>
          <w:lang w:eastAsia="en-AU"/>
        </w:rPr>
      </w:pPr>
      <w:r w:rsidRPr="006918B1">
        <w:rPr>
          <w:rFonts w:eastAsia="Arial" w:cs="Arial"/>
          <w:u w:color="000000"/>
          <w:bdr w:val="nil"/>
          <w:lang w:eastAsia="en-AU"/>
        </w:rPr>
        <w:t>ramps and handrails (including temporary ramps)</w:t>
      </w:r>
    </w:p>
    <w:p w14:paraId="25DADD7A" w14:textId="77777777" w:rsidR="006918B1" w:rsidRPr="006918B1" w:rsidRDefault="006918B1" w:rsidP="00A36BC6">
      <w:pPr>
        <w:numPr>
          <w:ilvl w:val="1"/>
          <w:numId w:val="22"/>
        </w:numPr>
        <w:tabs>
          <w:tab w:val="left" w:pos="2835"/>
        </w:tabs>
        <w:spacing w:before="0" w:after="40" w:line="240" w:lineRule="auto"/>
        <w:ind w:left="993" w:hanging="357"/>
        <w:rPr>
          <w:rFonts w:eastAsia="Arial" w:cs="Arial"/>
          <w:u w:color="000000"/>
          <w:bdr w:val="nil"/>
          <w:lang w:eastAsia="en-AU"/>
        </w:rPr>
      </w:pPr>
      <w:r w:rsidRPr="006918B1">
        <w:rPr>
          <w:rFonts w:eastAsia="Arial" w:cs="Arial"/>
          <w:u w:color="000000"/>
          <w:bdr w:val="nil"/>
          <w:lang w:eastAsia="en-AU"/>
        </w:rPr>
        <w:t>toilet and shower modifications</w:t>
      </w:r>
    </w:p>
    <w:p w14:paraId="586F4BFD" w14:textId="77777777" w:rsidR="006918B1" w:rsidRPr="006918B1" w:rsidRDefault="006918B1" w:rsidP="00A36BC6">
      <w:pPr>
        <w:numPr>
          <w:ilvl w:val="1"/>
          <w:numId w:val="22"/>
        </w:numPr>
        <w:tabs>
          <w:tab w:val="left" w:pos="2835"/>
        </w:tabs>
        <w:spacing w:before="0" w:after="40" w:line="240" w:lineRule="auto"/>
        <w:ind w:left="993" w:hanging="357"/>
        <w:rPr>
          <w:rFonts w:eastAsia="Arial" w:cs="Arial"/>
          <w:u w:color="000000"/>
          <w:bdr w:val="nil"/>
          <w:lang w:eastAsia="en-AU"/>
        </w:rPr>
      </w:pPr>
      <w:r w:rsidRPr="006918B1">
        <w:rPr>
          <w:rFonts w:eastAsia="Arial" w:cs="Arial"/>
          <w:u w:color="000000"/>
          <w:bdr w:val="nil"/>
          <w:lang w:eastAsia="en-AU"/>
        </w:rPr>
        <w:t>modifications for vision or hearing impairments</w:t>
      </w:r>
    </w:p>
    <w:p w14:paraId="40C30B5E" w14:textId="77777777" w:rsidR="006918B1" w:rsidRPr="006918B1" w:rsidRDefault="006918B1" w:rsidP="00A36BC6">
      <w:pPr>
        <w:numPr>
          <w:ilvl w:val="1"/>
          <w:numId w:val="22"/>
        </w:numPr>
        <w:tabs>
          <w:tab w:val="left" w:pos="2835"/>
        </w:tabs>
        <w:spacing w:before="0" w:after="40" w:line="240" w:lineRule="auto"/>
        <w:ind w:left="993" w:hanging="357"/>
        <w:rPr>
          <w:rFonts w:eastAsia="Arial" w:cs="Arial"/>
          <w:u w:color="000000"/>
          <w:bdr w:val="nil"/>
          <w:lang w:eastAsia="en-AU"/>
        </w:rPr>
      </w:pPr>
      <w:r w:rsidRPr="006918B1">
        <w:rPr>
          <w:rFonts w:eastAsia="Arial" w:cs="Arial"/>
          <w:u w:color="000000"/>
          <w:bdr w:val="nil"/>
          <w:lang w:eastAsia="en-AU"/>
        </w:rPr>
        <w:t xml:space="preserve">change tables and </w:t>
      </w:r>
      <w:proofErr w:type="gramStart"/>
      <w:r w:rsidRPr="006918B1">
        <w:rPr>
          <w:rFonts w:eastAsia="Arial" w:cs="Arial"/>
          <w:u w:color="000000"/>
          <w:bdr w:val="nil"/>
          <w:lang w:eastAsia="en-AU"/>
        </w:rPr>
        <w:t>hoists</w:t>
      </w:r>
      <w:proofErr w:type="gramEnd"/>
    </w:p>
    <w:p w14:paraId="1597E28D" w14:textId="77777777" w:rsidR="006918B1" w:rsidRPr="006918B1" w:rsidRDefault="006918B1" w:rsidP="00A36BC6">
      <w:pPr>
        <w:numPr>
          <w:ilvl w:val="1"/>
          <w:numId w:val="22"/>
        </w:numPr>
        <w:tabs>
          <w:tab w:val="left" w:pos="2835"/>
        </w:tabs>
        <w:spacing w:before="0" w:after="60"/>
        <w:ind w:left="993" w:hanging="357"/>
        <w:rPr>
          <w:rFonts w:eastAsia="Arial" w:cs="Arial"/>
          <w:u w:color="000000"/>
          <w:bdr w:val="nil"/>
          <w:lang w:eastAsia="en-AU"/>
        </w:rPr>
      </w:pPr>
      <w:r w:rsidRPr="006918B1">
        <w:rPr>
          <w:rFonts w:eastAsia="Arial" w:cs="Arial"/>
          <w:u w:color="000000"/>
          <w:bdr w:val="nil"/>
          <w:lang w:eastAsia="en-AU"/>
        </w:rPr>
        <w:t>limited external works to improve access for the applicant.</w:t>
      </w:r>
    </w:p>
    <w:p w14:paraId="7EDB070C" w14:textId="53A1E82B" w:rsidR="006918B1" w:rsidRPr="006918B1" w:rsidRDefault="006918B1" w:rsidP="00A36BC6">
      <w:pPr>
        <w:numPr>
          <w:ilvl w:val="0"/>
          <w:numId w:val="20"/>
        </w:numP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 xml:space="preserve">works </w:t>
      </w:r>
      <w:r w:rsidR="00757969">
        <w:rPr>
          <w:rFonts w:eastAsia="Arial" w:cs="Arial"/>
          <w:u w:color="000000"/>
          <w:bdr w:val="nil"/>
          <w:lang w:eastAsia="en-AU"/>
        </w:rPr>
        <w:t>that</w:t>
      </w:r>
      <w:r w:rsidR="00757969" w:rsidRPr="006918B1">
        <w:rPr>
          <w:rFonts w:eastAsia="Arial" w:cs="Arial"/>
          <w:u w:color="000000"/>
          <w:bdr w:val="nil"/>
          <w:lang w:eastAsia="en-AU"/>
        </w:rPr>
        <w:t xml:space="preserve"> </w:t>
      </w:r>
      <w:r w:rsidRPr="006918B1">
        <w:rPr>
          <w:rFonts w:eastAsia="Arial" w:cs="Arial"/>
          <w:u w:color="000000"/>
          <w:bdr w:val="nil"/>
          <w:lang w:eastAsia="en-AU"/>
        </w:rPr>
        <w:t xml:space="preserve">can be funded </w:t>
      </w:r>
      <w:r w:rsidR="00757969">
        <w:rPr>
          <w:rFonts w:eastAsia="Arial" w:cs="Arial"/>
          <w:u w:color="000000"/>
          <w:bdr w:val="nil"/>
          <w:lang w:eastAsia="en-AU"/>
        </w:rPr>
        <w:t>through</w:t>
      </w:r>
      <w:r w:rsidR="00757969" w:rsidRPr="006918B1">
        <w:rPr>
          <w:rFonts w:eastAsia="Arial" w:cs="Arial"/>
          <w:u w:color="000000"/>
          <w:bdr w:val="nil"/>
          <w:lang w:eastAsia="en-AU"/>
        </w:rPr>
        <w:t xml:space="preserve"> </w:t>
      </w:r>
      <w:r w:rsidRPr="006918B1">
        <w:rPr>
          <w:rFonts w:eastAsia="Arial" w:cs="Arial"/>
          <w:u w:color="000000"/>
          <w:bdr w:val="nil"/>
          <w:lang w:eastAsia="en-AU"/>
        </w:rPr>
        <w:t xml:space="preserve">other </w:t>
      </w:r>
      <w:proofErr w:type="gramStart"/>
      <w:r w:rsidRPr="006918B1">
        <w:rPr>
          <w:rFonts w:eastAsia="Arial" w:cs="Arial"/>
          <w:u w:color="000000"/>
          <w:bdr w:val="nil"/>
          <w:lang w:eastAsia="en-AU"/>
        </w:rPr>
        <w:t>programs</w:t>
      </w:r>
      <w:proofErr w:type="gramEnd"/>
    </w:p>
    <w:p w14:paraId="33AA50AB" w14:textId="77777777" w:rsidR="006918B1" w:rsidRPr="006918B1" w:rsidRDefault="006918B1" w:rsidP="00A36BC6">
      <w:pPr>
        <w:numPr>
          <w:ilvl w:val="0"/>
          <w:numId w:val="20"/>
        </w:numPr>
        <w:tabs>
          <w:tab w:val="left" w:pos="2835"/>
        </w:tabs>
        <w:spacing w:before="100" w:after="120" w:line="220" w:lineRule="atLeast"/>
        <w:ind w:left="567" w:right="-255" w:hanging="357"/>
        <w:rPr>
          <w:rFonts w:eastAsia="Arial" w:cs="Arial"/>
          <w:u w:color="000000"/>
          <w:bdr w:val="nil"/>
          <w:lang w:eastAsia="en-AU"/>
        </w:rPr>
      </w:pPr>
      <w:r w:rsidRPr="006918B1">
        <w:rPr>
          <w:rFonts w:eastAsia="Arial" w:cs="Arial"/>
          <w:u w:color="000000"/>
          <w:bdr w:val="nil"/>
          <w:lang w:eastAsia="en-AU"/>
        </w:rPr>
        <w:t>major capital projects.</w:t>
      </w:r>
    </w:p>
    <w:p w14:paraId="0BD66298" w14:textId="77777777" w:rsidR="00A36BC6" w:rsidRDefault="00A36BC6" w:rsidP="00D62456">
      <w:pPr>
        <w:pStyle w:val="Heading1"/>
        <w:pBdr>
          <w:bottom w:val="single" w:sz="4" w:space="1" w:color="auto"/>
        </w:pBdr>
        <w:sectPr w:rsidR="00A36BC6" w:rsidSect="00043AC3">
          <w:type w:val="continuous"/>
          <w:pgSz w:w="11906" w:h="16838"/>
          <w:pgMar w:top="1985" w:right="1361" w:bottom="851" w:left="1843" w:header="713" w:footer="719" w:gutter="0"/>
          <w:cols w:num="2" w:space="708"/>
          <w:titlePg/>
          <w:docGrid w:linePitch="360"/>
        </w:sectPr>
      </w:pPr>
      <w:bookmarkStart w:id="80" w:name="_Toc161928023"/>
    </w:p>
    <w:p w14:paraId="601D914B" w14:textId="3A912B40" w:rsidR="006918B1" w:rsidRPr="006918B1" w:rsidRDefault="00A36BC6" w:rsidP="00D62456">
      <w:pPr>
        <w:pStyle w:val="Heading1"/>
        <w:pBdr>
          <w:bottom w:val="single" w:sz="4" w:space="1" w:color="auto"/>
        </w:pBdr>
      </w:pPr>
      <w:r>
        <w:t>a</w:t>
      </w:r>
      <w:r w:rsidR="006918B1" w:rsidRPr="006918B1">
        <w:t>pplications</w:t>
      </w:r>
      <w:bookmarkEnd w:id="80"/>
    </w:p>
    <w:p w14:paraId="695BCA01" w14:textId="77777777" w:rsidR="006918B1" w:rsidRPr="006918B1" w:rsidRDefault="006918B1" w:rsidP="00CC2C28">
      <w:pPr>
        <w:keepNext/>
        <w:keepLines/>
        <w:spacing w:before="160" w:after="12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Lodging Applications</w:t>
      </w:r>
    </w:p>
    <w:p w14:paraId="01616774" w14:textId="135DAA59" w:rsidR="006918B1" w:rsidRPr="006918B1" w:rsidRDefault="00A36BC6" w:rsidP="006918B1">
      <w:pPr>
        <w:rPr>
          <w:u w:color="000000"/>
          <w:lang w:eastAsia="en-AU"/>
        </w:rPr>
      </w:pPr>
      <w:bookmarkStart w:id="81" w:name="_Toc11167581"/>
      <w:r w:rsidRPr="00A36BC6">
        <w:rPr>
          <w:u w:color="000000"/>
          <w:lang w:eastAsia="en-AU"/>
        </w:rPr>
        <w:t xml:space="preserve">Applications must be </w:t>
      </w:r>
      <w:r>
        <w:rPr>
          <w:u w:color="000000"/>
          <w:lang w:eastAsia="en-AU"/>
        </w:rPr>
        <w:t>submitted</w:t>
      </w:r>
      <w:r w:rsidRPr="00A36BC6">
        <w:rPr>
          <w:u w:color="000000"/>
          <w:lang w:eastAsia="en-AU"/>
        </w:rPr>
        <w:t xml:space="preserve"> by the Principal or by an authorised representative with explicit, written approval from the Principal.</w:t>
      </w:r>
      <w:r>
        <w:rPr>
          <w:u w:color="000000"/>
          <w:lang w:eastAsia="en-AU"/>
        </w:rPr>
        <w:t xml:space="preserve"> </w:t>
      </w:r>
      <w:r w:rsidR="006918B1" w:rsidRPr="006918B1">
        <w:rPr>
          <w:u w:color="000000"/>
          <w:lang w:eastAsia="en-AU"/>
        </w:rPr>
        <w:t>Applications:</w:t>
      </w:r>
    </w:p>
    <w:p w14:paraId="10CA6D83" w14:textId="339F629D" w:rsidR="006918B1" w:rsidRPr="006918B1" w:rsidRDefault="006918B1" w:rsidP="006918B1">
      <w:pPr>
        <w:numPr>
          <w:ilvl w:val="1"/>
          <w:numId w:val="17"/>
        </w:numPr>
        <w:spacing w:line="240" w:lineRule="auto"/>
        <w:ind w:left="568" w:hanging="284"/>
      </w:pPr>
      <w:r w:rsidRPr="006918B1">
        <w:t xml:space="preserve">are made online through </w:t>
      </w:r>
      <w:hyperlink r:id="rId41" w:history="1">
        <w:proofErr w:type="spellStart"/>
        <w:r w:rsidRPr="00044AEC">
          <w:rPr>
            <w:rStyle w:val="Hyperlink"/>
          </w:rPr>
          <w:t>SmartyGrants</w:t>
        </w:r>
        <w:proofErr w:type="spellEnd"/>
      </w:hyperlink>
      <w:r w:rsidRPr="006918B1">
        <w:t xml:space="preserve"> </w:t>
      </w:r>
      <w:bookmarkEnd w:id="81"/>
    </w:p>
    <w:p w14:paraId="40D8000D" w14:textId="2C27E82D" w:rsidR="006918B1" w:rsidRPr="006918B1" w:rsidRDefault="006918B1" w:rsidP="006918B1">
      <w:pPr>
        <w:numPr>
          <w:ilvl w:val="1"/>
          <w:numId w:val="17"/>
        </w:numPr>
        <w:spacing w:line="240" w:lineRule="auto"/>
        <w:ind w:left="568" w:hanging="284"/>
      </w:pPr>
      <w:r w:rsidRPr="006918B1">
        <w:t xml:space="preserve">can be changed </w:t>
      </w:r>
      <w:r w:rsidR="00757969">
        <w:t xml:space="preserve">at </w:t>
      </w:r>
      <w:r w:rsidRPr="006918B1">
        <w:t xml:space="preserve">any time </w:t>
      </w:r>
      <w:r w:rsidR="00757969">
        <w:t xml:space="preserve">during their preparation </w:t>
      </w:r>
      <w:r w:rsidR="00EB0A38">
        <w:t xml:space="preserve">and completion </w:t>
      </w:r>
      <w:r w:rsidRPr="006918B1">
        <w:t xml:space="preserve">until </w:t>
      </w:r>
      <w:r w:rsidR="00757969">
        <w:t>formally submitted</w:t>
      </w:r>
      <w:r w:rsidR="00A36BC6">
        <w:t xml:space="preserve"> (NB: p</w:t>
      </w:r>
      <w:r w:rsidR="00A36BC6" w:rsidRPr="00A36BC6">
        <w:t>lease remember to occasionally click the “Save” button within the application form to prevent data loss</w:t>
      </w:r>
      <w:r w:rsidR="00A36BC6">
        <w:t>).</w:t>
      </w:r>
    </w:p>
    <w:p w14:paraId="3986C050" w14:textId="181A2E02" w:rsidR="006918B1" w:rsidRPr="006918B1" w:rsidRDefault="006918B1" w:rsidP="00D62456">
      <w:pPr>
        <w:numPr>
          <w:ilvl w:val="1"/>
          <w:numId w:val="17"/>
        </w:numPr>
        <w:spacing w:after="120" w:line="240" w:lineRule="auto"/>
        <w:ind w:left="568" w:hanging="284"/>
      </w:pPr>
      <w:r w:rsidRPr="006918B1">
        <w:t>must have all sections completed for applications to be considered.</w:t>
      </w:r>
    </w:p>
    <w:p w14:paraId="018C8719" w14:textId="77777777" w:rsidR="006918B1" w:rsidRPr="006918B1" w:rsidRDefault="006918B1" w:rsidP="00D62456">
      <w:pPr>
        <w:pBdr>
          <w:top w:val="nil"/>
          <w:left w:val="nil"/>
          <w:bottom w:val="nil"/>
          <w:right w:val="nil"/>
          <w:between w:val="nil"/>
          <w:bar w:val="nil"/>
        </w:pBdr>
        <w:spacing w:before="0" w:after="120" w:line="220" w:lineRule="atLeast"/>
        <w:rPr>
          <w:rFonts w:eastAsia="Arial" w:cs="Arial"/>
          <w:color w:val="000000"/>
          <w:u w:color="000000"/>
          <w:bdr w:val="nil"/>
          <w:lang w:eastAsia="en-AU"/>
        </w:rPr>
      </w:pPr>
      <w:r w:rsidRPr="006918B1">
        <w:rPr>
          <w:rFonts w:eastAsia="Arial" w:cs="Arial"/>
          <w:color w:val="000000"/>
          <w:u w:color="000000"/>
          <w:bdr w:val="nil"/>
          <w:lang w:eastAsia="en-AU"/>
        </w:rPr>
        <w:t>To ensure that you supply all relevant information, see the ‘Required Information’ section below in these guidelines before submitting your application.</w:t>
      </w:r>
    </w:p>
    <w:p w14:paraId="072768E2" w14:textId="2E691F4A" w:rsidR="006918B1" w:rsidRPr="006918B1" w:rsidRDefault="006918B1" w:rsidP="00D62456">
      <w:pPr>
        <w:pBdr>
          <w:top w:val="nil"/>
          <w:left w:val="nil"/>
          <w:bottom w:val="nil"/>
          <w:right w:val="nil"/>
          <w:between w:val="nil"/>
          <w:bar w:val="nil"/>
        </w:pBdr>
        <w:spacing w:before="0" w:after="120" w:line="220" w:lineRule="atLeast"/>
        <w:rPr>
          <w:rFonts w:eastAsia="Arial" w:cs="Arial"/>
          <w:color w:val="000000"/>
          <w:u w:color="000000"/>
          <w:bdr w:val="nil"/>
          <w:lang w:eastAsia="en-AU"/>
        </w:rPr>
      </w:pPr>
      <w:r w:rsidRPr="006918B1">
        <w:rPr>
          <w:rFonts w:eastAsia="Arial" w:cs="Arial"/>
          <w:color w:val="000000"/>
          <w:u w:color="000000"/>
          <w:bdr w:val="nil"/>
          <w:lang w:eastAsia="en-AU"/>
        </w:rPr>
        <w:t>We also recommend that you discuss your application with your regional office before submitting.</w:t>
      </w:r>
    </w:p>
    <w:p w14:paraId="0DEF4C52" w14:textId="4BD49BAC" w:rsidR="006918B1" w:rsidRPr="006918B1" w:rsidRDefault="006918B1" w:rsidP="00D62456">
      <w:pPr>
        <w:spacing w:after="120" w:line="240" w:lineRule="auto"/>
        <w:rPr>
          <w:b/>
          <w:bCs/>
        </w:rPr>
      </w:pPr>
      <w:r w:rsidRPr="006918B1">
        <w:rPr>
          <w:b/>
          <w:bCs/>
        </w:rPr>
        <w:t xml:space="preserve">Applications close at midnight </w:t>
      </w:r>
      <w:r w:rsidRPr="00816042">
        <w:rPr>
          <w:b/>
          <w:bCs/>
        </w:rPr>
        <w:t xml:space="preserve">on </w:t>
      </w:r>
      <w:r w:rsidR="003F6F3A" w:rsidRPr="00816042">
        <w:rPr>
          <w:b/>
          <w:bCs/>
        </w:rPr>
        <w:t xml:space="preserve">Friday </w:t>
      </w:r>
      <w:r w:rsidR="000D2629" w:rsidRPr="00816042">
        <w:rPr>
          <w:b/>
          <w:bCs/>
        </w:rPr>
        <w:t>28</w:t>
      </w:r>
      <w:r w:rsidR="003F6F3A" w:rsidRPr="00816042">
        <w:rPr>
          <w:b/>
          <w:bCs/>
        </w:rPr>
        <w:t xml:space="preserve"> </w:t>
      </w:r>
      <w:r w:rsidR="000D2629" w:rsidRPr="00816042">
        <w:rPr>
          <w:b/>
          <w:bCs/>
        </w:rPr>
        <w:t xml:space="preserve">June </w:t>
      </w:r>
      <w:r w:rsidR="003F6F3A" w:rsidRPr="00816042">
        <w:rPr>
          <w:b/>
          <w:bCs/>
        </w:rPr>
        <w:t xml:space="preserve">2024 </w:t>
      </w:r>
      <w:r w:rsidRPr="00816042">
        <w:rPr>
          <w:b/>
          <w:bCs/>
        </w:rPr>
        <w:t xml:space="preserve">for </w:t>
      </w:r>
      <w:r w:rsidR="00D063EE" w:rsidRPr="00816042">
        <w:rPr>
          <w:b/>
          <w:bCs/>
        </w:rPr>
        <w:t>all three</w:t>
      </w:r>
      <w:r w:rsidR="00D063EE" w:rsidRPr="006918B1">
        <w:rPr>
          <w:b/>
          <w:bCs/>
        </w:rPr>
        <w:t xml:space="preserve"> </w:t>
      </w:r>
      <w:r w:rsidRPr="006918B1">
        <w:rPr>
          <w:b/>
          <w:bCs/>
        </w:rPr>
        <w:t>streams. Late applications will not be considered.</w:t>
      </w:r>
    </w:p>
    <w:p w14:paraId="304F96D5" w14:textId="5993036C" w:rsidR="006918B1" w:rsidRPr="006918B1" w:rsidRDefault="006918B1" w:rsidP="00D62456">
      <w:pPr>
        <w:pStyle w:val="Heading1"/>
        <w:pBdr>
          <w:bottom w:val="single" w:sz="4" w:space="1" w:color="auto"/>
        </w:pBdr>
      </w:pPr>
      <w:bookmarkStart w:id="82" w:name="_Toc161928024"/>
      <w:r w:rsidRPr="006918B1">
        <w:t>Assessment</w:t>
      </w:r>
      <w:bookmarkEnd w:id="82"/>
    </w:p>
    <w:p w14:paraId="785A2B93" w14:textId="77777777" w:rsidR="006918B1" w:rsidRPr="006918B1" w:rsidRDefault="006918B1" w:rsidP="00CC2C28">
      <w:pPr>
        <w:keepNext/>
        <w:keepLines/>
        <w:spacing w:before="160" w:after="12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Assessment Criteria</w:t>
      </w:r>
    </w:p>
    <w:p w14:paraId="4E994FA6" w14:textId="6D60F521" w:rsidR="00635F88" w:rsidRPr="006918B1" w:rsidRDefault="006918B1" w:rsidP="00635F88">
      <w:pPr>
        <w:spacing w:before="120" w:after="240"/>
      </w:pPr>
      <w:r w:rsidRPr="006918B1">
        <w:t>Applications will be assessed against the following assessment criteria.</w:t>
      </w:r>
    </w:p>
    <w:tbl>
      <w:tblPr>
        <w:tblStyle w:val="GridTable1Light-Accent31"/>
        <w:tblW w:w="5000" w:type="pct"/>
        <w:tblLook w:val="04A0" w:firstRow="1" w:lastRow="0" w:firstColumn="1" w:lastColumn="0" w:noHBand="0" w:noVBand="1"/>
      </w:tblPr>
      <w:tblGrid>
        <w:gridCol w:w="7383"/>
        <w:gridCol w:w="1309"/>
      </w:tblGrid>
      <w:tr w:rsidR="00A8073F" w:rsidRPr="006918B1" w14:paraId="7040E955" w14:textId="77777777" w:rsidTr="00EF6B9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00000"/>
            <w:vAlign w:val="center"/>
          </w:tcPr>
          <w:p w14:paraId="6B13C386" w14:textId="39002BDC" w:rsidR="00A8073F" w:rsidRPr="00EF6B90" w:rsidRDefault="00A8073F" w:rsidP="00EF6B90">
            <w:pPr>
              <w:keepNext/>
              <w:keepLines/>
              <w:spacing w:before="240" w:after="160"/>
              <w:ind w:left="-121"/>
              <w:jc w:val="center"/>
              <w:outlineLvl w:val="2"/>
              <w:rPr>
                <w:caps/>
                <w:color w:val="608588" w:themeColor="accent1" w:themeShade="BF"/>
                <w:sz w:val="22"/>
                <w:szCs w:val="22"/>
              </w:rPr>
            </w:pPr>
            <w:r w:rsidRPr="00EF6B90">
              <w:rPr>
                <w:rFonts w:asciiTheme="majorHAnsi" w:eastAsia="Arial" w:hAnsiTheme="majorHAnsi" w:cstheme="majorBidi"/>
                <w:caps/>
                <w:color w:val="FFFFFF" w:themeColor="background1"/>
                <w:sz w:val="22"/>
                <w:szCs w:val="22"/>
              </w:rPr>
              <w:t>Assessment Criteria</w:t>
            </w:r>
          </w:p>
        </w:tc>
      </w:tr>
      <w:tr w:rsidR="006918B1" w:rsidRPr="006918B1" w14:paraId="412709E2" w14:textId="77777777" w:rsidTr="00276300">
        <w:trPr>
          <w:trHeight w:val="492"/>
        </w:trPr>
        <w:tc>
          <w:tcPr>
            <w:cnfStyle w:val="001000000000" w:firstRow="0" w:lastRow="0" w:firstColumn="1" w:lastColumn="0" w:oddVBand="0" w:evenVBand="0" w:oddHBand="0" w:evenHBand="0" w:firstRowFirstColumn="0" w:firstRowLastColumn="0" w:lastRowFirstColumn="0" w:lastRowLastColumn="0"/>
            <w:tcW w:w="4247" w:type="pct"/>
            <w:shd w:val="clear" w:color="auto" w:fill="FFFFFF" w:themeFill="background1"/>
            <w:vAlign w:val="center"/>
          </w:tcPr>
          <w:p w14:paraId="05445340" w14:textId="77777777" w:rsidR="006918B1" w:rsidRPr="002C4B79" w:rsidRDefault="006918B1" w:rsidP="00A8073F">
            <w:pPr>
              <w:numPr>
                <w:ilvl w:val="0"/>
                <w:numId w:val="18"/>
              </w:numPr>
              <w:spacing w:before="40" w:after="40" w:line="240" w:lineRule="auto"/>
              <w:ind w:left="357" w:hanging="357"/>
              <w:rPr>
                <w:color w:val="000000" w:themeColor="text1"/>
              </w:rPr>
            </w:pPr>
            <w:bookmarkStart w:id="83" w:name="_Hlk41777387"/>
            <w:r w:rsidRPr="002C4B79">
              <w:rPr>
                <w:color w:val="000000" w:themeColor="text1"/>
              </w:rPr>
              <w:t>Scope of works is clearly defined</w:t>
            </w:r>
          </w:p>
        </w:tc>
        <w:tc>
          <w:tcPr>
            <w:tcW w:w="753" w:type="pct"/>
            <w:shd w:val="clear" w:color="auto" w:fill="FFFFFF" w:themeFill="background1"/>
            <w:vAlign w:val="center"/>
          </w:tcPr>
          <w:p w14:paraId="293A6AFC" w14:textId="77777777" w:rsidR="006918B1" w:rsidRPr="00635F88" w:rsidRDefault="006918B1" w:rsidP="00A8073F">
            <w:pPr>
              <w:numPr>
                <w:ilvl w:val="0"/>
                <w:numId w:val="19"/>
              </w:numPr>
              <w:spacing w:before="40" w:after="40" w:line="240" w:lineRule="auto"/>
              <w:ind w:left="357" w:hanging="357"/>
              <w:jc w:val="center"/>
              <w:cnfStyle w:val="000000000000" w:firstRow="0" w:lastRow="0" w:firstColumn="0" w:lastColumn="0" w:oddVBand="0" w:evenVBand="0" w:oddHBand="0" w:evenHBand="0" w:firstRowFirstColumn="0" w:firstRowLastColumn="0" w:lastRowFirstColumn="0" w:lastRowLastColumn="0"/>
              <w:rPr>
                <w:rFonts w:eastAsia="Arial Unicode MS" w:cs="Arial Unicode MS"/>
                <w:b/>
                <w:bCs/>
                <w:color w:val="8AAAAD" w:themeColor="accent1"/>
                <w:sz w:val="28"/>
                <w:szCs w:val="28"/>
                <w:u w:color="000000"/>
                <w:bdr w:val="nil"/>
                <w:lang w:val="en-US" w:eastAsia="en-AU"/>
              </w:rPr>
            </w:pPr>
          </w:p>
        </w:tc>
      </w:tr>
      <w:tr w:rsidR="006918B1" w:rsidRPr="006918B1" w14:paraId="7C814656" w14:textId="77777777" w:rsidTr="00276300">
        <w:trPr>
          <w:trHeight w:val="492"/>
        </w:trPr>
        <w:tc>
          <w:tcPr>
            <w:cnfStyle w:val="001000000000" w:firstRow="0" w:lastRow="0" w:firstColumn="1" w:lastColumn="0" w:oddVBand="0" w:evenVBand="0" w:oddHBand="0" w:evenHBand="0" w:firstRowFirstColumn="0" w:firstRowLastColumn="0" w:lastRowFirstColumn="0" w:lastRowLastColumn="0"/>
            <w:tcW w:w="4247" w:type="pct"/>
            <w:shd w:val="clear" w:color="auto" w:fill="FFFFFF" w:themeFill="background1"/>
            <w:vAlign w:val="center"/>
          </w:tcPr>
          <w:p w14:paraId="11B2EFC2" w14:textId="7D5AB659" w:rsidR="006918B1" w:rsidRPr="002C4B79" w:rsidRDefault="006918B1" w:rsidP="00A8073F">
            <w:pPr>
              <w:numPr>
                <w:ilvl w:val="0"/>
                <w:numId w:val="18"/>
              </w:numPr>
              <w:spacing w:before="40" w:after="40" w:line="240" w:lineRule="auto"/>
              <w:ind w:left="357" w:hanging="357"/>
              <w:rPr>
                <w:color w:val="000000" w:themeColor="text1"/>
              </w:rPr>
            </w:pPr>
            <w:r w:rsidRPr="002C4B79">
              <w:rPr>
                <w:color w:val="000000" w:themeColor="text1"/>
              </w:rPr>
              <w:t xml:space="preserve">Project improves the learning environment, </w:t>
            </w:r>
            <w:proofErr w:type="gramStart"/>
            <w:r w:rsidRPr="002C4B79">
              <w:rPr>
                <w:color w:val="000000" w:themeColor="text1"/>
              </w:rPr>
              <w:t>condition</w:t>
            </w:r>
            <w:proofErr w:type="gramEnd"/>
            <w:r w:rsidRPr="002C4B79">
              <w:rPr>
                <w:color w:val="000000" w:themeColor="text1"/>
              </w:rPr>
              <w:t xml:space="preserve"> or character of the school</w:t>
            </w:r>
            <w:r w:rsidR="00AB1089">
              <w:rPr>
                <w:color w:val="000000" w:themeColor="text1"/>
              </w:rPr>
              <w:t xml:space="preserve">, or promotes </w:t>
            </w:r>
            <w:r w:rsidR="000C2391">
              <w:rPr>
                <w:color w:val="000000" w:themeColor="text1"/>
              </w:rPr>
              <w:t xml:space="preserve">student </w:t>
            </w:r>
            <w:r w:rsidR="00AB1089">
              <w:rPr>
                <w:color w:val="000000" w:themeColor="text1"/>
              </w:rPr>
              <w:t>inclusion</w:t>
            </w:r>
          </w:p>
        </w:tc>
        <w:tc>
          <w:tcPr>
            <w:tcW w:w="753" w:type="pct"/>
            <w:shd w:val="clear" w:color="auto" w:fill="FFFFFF" w:themeFill="background1"/>
            <w:vAlign w:val="center"/>
          </w:tcPr>
          <w:p w14:paraId="18A491FD" w14:textId="77777777" w:rsidR="006918B1" w:rsidRPr="00635F88" w:rsidRDefault="006918B1" w:rsidP="00A8073F">
            <w:pPr>
              <w:numPr>
                <w:ilvl w:val="0"/>
                <w:numId w:val="19"/>
              </w:numPr>
              <w:spacing w:before="40" w:after="40" w:line="240" w:lineRule="auto"/>
              <w:ind w:left="357" w:hanging="357"/>
              <w:jc w:val="center"/>
              <w:cnfStyle w:val="000000000000" w:firstRow="0" w:lastRow="0" w:firstColumn="0" w:lastColumn="0" w:oddVBand="0" w:evenVBand="0" w:oddHBand="0" w:evenHBand="0" w:firstRowFirstColumn="0" w:firstRowLastColumn="0" w:lastRowFirstColumn="0" w:lastRowLastColumn="0"/>
              <w:rPr>
                <w:rFonts w:eastAsia="Arial Unicode MS" w:cs="Arial Unicode MS"/>
                <w:b/>
                <w:bCs/>
                <w:color w:val="8AAAAD" w:themeColor="accent1"/>
                <w:sz w:val="28"/>
                <w:szCs w:val="28"/>
                <w:u w:color="000000"/>
                <w:bdr w:val="nil"/>
                <w:lang w:val="en-US" w:eastAsia="en-AU"/>
              </w:rPr>
            </w:pPr>
          </w:p>
        </w:tc>
      </w:tr>
      <w:tr w:rsidR="006918B1" w:rsidRPr="006918B1" w14:paraId="08511C97" w14:textId="77777777" w:rsidTr="00276300">
        <w:trPr>
          <w:trHeight w:val="492"/>
        </w:trPr>
        <w:tc>
          <w:tcPr>
            <w:cnfStyle w:val="001000000000" w:firstRow="0" w:lastRow="0" w:firstColumn="1" w:lastColumn="0" w:oddVBand="0" w:evenVBand="0" w:oddHBand="0" w:evenHBand="0" w:firstRowFirstColumn="0" w:firstRowLastColumn="0" w:lastRowFirstColumn="0" w:lastRowLastColumn="0"/>
            <w:tcW w:w="4247" w:type="pct"/>
            <w:shd w:val="clear" w:color="auto" w:fill="FFFFFF" w:themeFill="background1"/>
            <w:vAlign w:val="center"/>
          </w:tcPr>
          <w:p w14:paraId="067450A0" w14:textId="77777777" w:rsidR="006918B1" w:rsidRPr="002C4B79" w:rsidRDefault="006918B1" w:rsidP="00A8073F">
            <w:pPr>
              <w:numPr>
                <w:ilvl w:val="0"/>
                <w:numId w:val="18"/>
              </w:numPr>
              <w:spacing w:before="40" w:after="40" w:line="240" w:lineRule="auto"/>
              <w:ind w:left="357" w:hanging="357"/>
              <w:rPr>
                <w:color w:val="000000" w:themeColor="text1"/>
              </w:rPr>
            </w:pPr>
            <w:r w:rsidRPr="002C4B79">
              <w:rPr>
                <w:color w:val="000000" w:themeColor="text1"/>
              </w:rPr>
              <w:t>Project is ready to commence</w:t>
            </w:r>
          </w:p>
        </w:tc>
        <w:tc>
          <w:tcPr>
            <w:tcW w:w="753" w:type="pct"/>
            <w:shd w:val="clear" w:color="auto" w:fill="FFFFFF" w:themeFill="background1"/>
            <w:vAlign w:val="center"/>
          </w:tcPr>
          <w:p w14:paraId="3745B582" w14:textId="77777777" w:rsidR="006918B1" w:rsidRPr="00635F88" w:rsidRDefault="006918B1" w:rsidP="00A8073F">
            <w:pPr>
              <w:numPr>
                <w:ilvl w:val="0"/>
                <w:numId w:val="19"/>
              </w:numPr>
              <w:spacing w:before="40" w:after="40" w:line="240" w:lineRule="auto"/>
              <w:ind w:left="357" w:hanging="357"/>
              <w:jc w:val="center"/>
              <w:cnfStyle w:val="000000000000" w:firstRow="0" w:lastRow="0" w:firstColumn="0" w:lastColumn="0" w:oddVBand="0" w:evenVBand="0" w:oddHBand="0" w:evenHBand="0" w:firstRowFirstColumn="0" w:firstRowLastColumn="0" w:lastRowFirstColumn="0" w:lastRowLastColumn="0"/>
              <w:rPr>
                <w:rFonts w:eastAsia="Arial Unicode MS" w:cs="Arial Unicode MS"/>
                <w:b/>
                <w:bCs/>
                <w:color w:val="8AAAAD" w:themeColor="accent1"/>
                <w:sz w:val="28"/>
                <w:szCs w:val="28"/>
                <w:u w:color="000000"/>
                <w:bdr w:val="nil"/>
                <w:lang w:val="en-US" w:eastAsia="en-AU"/>
              </w:rPr>
            </w:pPr>
          </w:p>
        </w:tc>
      </w:tr>
      <w:bookmarkEnd w:id="83"/>
      <w:tr w:rsidR="006918B1" w:rsidRPr="006918B1" w14:paraId="73F23392" w14:textId="77777777" w:rsidTr="00276300">
        <w:trPr>
          <w:trHeight w:val="492"/>
        </w:trPr>
        <w:tc>
          <w:tcPr>
            <w:cnfStyle w:val="001000000000" w:firstRow="0" w:lastRow="0" w:firstColumn="1" w:lastColumn="0" w:oddVBand="0" w:evenVBand="0" w:oddHBand="0" w:evenHBand="0" w:firstRowFirstColumn="0" w:firstRowLastColumn="0" w:lastRowFirstColumn="0" w:lastRowLastColumn="0"/>
            <w:tcW w:w="4247" w:type="pct"/>
            <w:shd w:val="clear" w:color="auto" w:fill="FFFFFF" w:themeFill="background1"/>
            <w:vAlign w:val="center"/>
          </w:tcPr>
          <w:p w14:paraId="2AC27099" w14:textId="77777777" w:rsidR="006918B1" w:rsidRPr="002C4B79" w:rsidRDefault="006918B1" w:rsidP="00A8073F">
            <w:pPr>
              <w:numPr>
                <w:ilvl w:val="0"/>
                <w:numId w:val="18"/>
              </w:numPr>
              <w:spacing w:before="40" w:after="40" w:line="240" w:lineRule="auto"/>
              <w:ind w:left="357" w:hanging="357"/>
              <w:rPr>
                <w:color w:val="000000" w:themeColor="text1"/>
              </w:rPr>
            </w:pPr>
            <w:r w:rsidRPr="002C4B79">
              <w:rPr>
                <w:color w:val="000000" w:themeColor="text1"/>
              </w:rPr>
              <w:t>Project can’t be funded through existing school funds</w:t>
            </w:r>
          </w:p>
        </w:tc>
        <w:tc>
          <w:tcPr>
            <w:tcW w:w="753" w:type="pct"/>
            <w:shd w:val="clear" w:color="auto" w:fill="FFFFFF" w:themeFill="background1"/>
            <w:vAlign w:val="center"/>
          </w:tcPr>
          <w:p w14:paraId="006669B7" w14:textId="77777777" w:rsidR="006918B1" w:rsidRPr="00635F88" w:rsidRDefault="006918B1" w:rsidP="00A8073F">
            <w:pPr>
              <w:numPr>
                <w:ilvl w:val="0"/>
                <w:numId w:val="19"/>
              </w:numPr>
              <w:spacing w:before="40" w:after="40" w:line="240" w:lineRule="auto"/>
              <w:ind w:left="357" w:hanging="357"/>
              <w:jc w:val="center"/>
              <w:cnfStyle w:val="000000000000" w:firstRow="0" w:lastRow="0" w:firstColumn="0" w:lastColumn="0" w:oddVBand="0" w:evenVBand="0" w:oddHBand="0" w:evenHBand="0" w:firstRowFirstColumn="0" w:firstRowLastColumn="0" w:lastRowFirstColumn="0" w:lastRowLastColumn="0"/>
              <w:rPr>
                <w:rFonts w:eastAsia="Arial Unicode MS" w:cs="Arial Unicode MS"/>
                <w:b/>
                <w:bCs/>
                <w:color w:val="8AAAAD" w:themeColor="accent1"/>
                <w:sz w:val="28"/>
                <w:szCs w:val="28"/>
                <w:u w:color="000000"/>
                <w:bdr w:val="nil"/>
                <w:lang w:val="en-US" w:eastAsia="en-AU"/>
              </w:rPr>
            </w:pPr>
          </w:p>
        </w:tc>
      </w:tr>
      <w:tr w:rsidR="006918B1" w:rsidRPr="006918B1" w14:paraId="36B63484" w14:textId="77777777" w:rsidTr="00276300">
        <w:trPr>
          <w:trHeight w:val="492"/>
        </w:trPr>
        <w:tc>
          <w:tcPr>
            <w:cnfStyle w:val="001000000000" w:firstRow="0" w:lastRow="0" w:firstColumn="1" w:lastColumn="0" w:oddVBand="0" w:evenVBand="0" w:oddHBand="0" w:evenHBand="0" w:firstRowFirstColumn="0" w:firstRowLastColumn="0" w:lastRowFirstColumn="0" w:lastRowLastColumn="0"/>
            <w:tcW w:w="4247" w:type="pct"/>
            <w:shd w:val="clear" w:color="auto" w:fill="FFFFFF" w:themeFill="background1"/>
            <w:vAlign w:val="center"/>
          </w:tcPr>
          <w:p w14:paraId="2DB15AAF" w14:textId="77777777" w:rsidR="006918B1" w:rsidRPr="002C4B79" w:rsidRDefault="006918B1" w:rsidP="00A8073F">
            <w:pPr>
              <w:numPr>
                <w:ilvl w:val="0"/>
                <w:numId w:val="18"/>
              </w:numPr>
              <w:pBdr>
                <w:top w:val="nil"/>
                <w:left w:val="nil"/>
                <w:bottom w:val="nil"/>
                <w:right w:val="nil"/>
                <w:between w:val="nil"/>
                <w:bar w:val="nil"/>
              </w:pBdr>
              <w:spacing w:before="40" w:after="40" w:line="240" w:lineRule="auto"/>
              <w:rPr>
                <w:color w:val="000000" w:themeColor="text1"/>
              </w:rPr>
            </w:pPr>
            <w:r w:rsidRPr="002C4B79">
              <w:rPr>
                <w:color w:val="000000" w:themeColor="text1"/>
              </w:rPr>
              <w:t>Commitment to maintaining your school</w:t>
            </w:r>
          </w:p>
        </w:tc>
        <w:tc>
          <w:tcPr>
            <w:tcW w:w="753" w:type="pct"/>
            <w:shd w:val="clear" w:color="auto" w:fill="FFFFFF" w:themeFill="background1"/>
            <w:vAlign w:val="center"/>
          </w:tcPr>
          <w:p w14:paraId="07F0A9FE" w14:textId="77777777" w:rsidR="006918B1" w:rsidRPr="00635F88" w:rsidRDefault="006918B1" w:rsidP="00A8073F">
            <w:pPr>
              <w:numPr>
                <w:ilvl w:val="0"/>
                <w:numId w:val="19"/>
              </w:numPr>
              <w:pBdr>
                <w:top w:val="nil"/>
                <w:left w:val="nil"/>
                <w:bottom w:val="nil"/>
                <w:right w:val="nil"/>
                <w:between w:val="nil"/>
                <w:bar w:val="nil"/>
              </w:pBd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eastAsia="Arial Unicode MS" w:cs="Arial Unicode MS"/>
                <w:b/>
                <w:bCs/>
                <w:color w:val="608588" w:themeColor="accent1" w:themeShade="BF"/>
                <w:sz w:val="22"/>
                <w:szCs w:val="22"/>
                <w:u w:color="000000"/>
                <w:bdr w:val="nil"/>
                <w:lang w:val="en-US" w:eastAsia="en-AU"/>
              </w:rPr>
            </w:pPr>
          </w:p>
        </w:tc>
      </w:tr>
    </w:tbl>
    <w:p w14:paraId="07096B1F" w14:textId="77777777" w:rsidR="006918B1" w:rsidRPr="006918B1" w:rsidRDefault="006918B1" w:rsidP="00635F88">
      <w:pPr>
        <w:keepNext/>
        <w:keepLines/>
        <w:spacing w:before="360" w:after="12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lastRenderedPageBreak/>
        <w:t>Assessment Process</w:t>
      </w:r>
    </w:p>
    <w:p w14:paraId="0F5F3C76" w14:textId="453179A1" w:rsidR="006918B1" w:rsidRPr="006918B1" w:rsidRDefault="006918B1" w:rsidP="006918B1">
      <w:pPr>
        <w:pBdr>
          <w:top w:val="nil"/>
          <w:left w:val="nil"/>
          <w:bottom w:val="nil"/>
          <w:right w:val="nil"/>
          <w:between w:val="nil"/>
          <w:bar w:val="nil"/>
        </w:pBdr>
        <w:tabs>
          <w:tab w:val="left" w:pos="2835"/>
        </w:tabs>
        <w:spacing w:before="0" w:after="90" w:line="220" w:lineRule="atLeast"/>
        <w:rPr>
          <w:rFonts w:eastAsia="Arial" w:cs="Arial"/>
          <w:u w:color="000000"/>
          <w:bdr w:val="nil"/>
          <w:lang w:eastAsia="en-AU"/>
        </w:rPr>
      </w:pPr>
      <w:r w:rsidRPr="006918B1">
        <w:rPr>
          <w:rFonts w:eastAsia="Arial" w:cs="Arial"/>
          <w:u w:color="000000"/>
          <w:bdr w:val="nil"/>
          <w:lang w:eastAsia="en-AU"/>
        </w:rPr>
        <w:t>The Victorian School Building Authority</w:t>
      </w:r>
      <w:r w:rsidR="007165E3">
        <w:rPr>
          <w:rFonts w:eastAsia="Arial" w:cs="Arial"/>
          <w:u w:color="000000"/>
          <w:bdr w:val="nil"/>
          <w:lang w:eastAsia="en-AU"/>
        </w:rPr>
        <w:t xml:space="preserve"> (VSBA)</w:t>
      </w:r>
      <w:r w:rsidRPr="006918B1">
        <w:rPr>
          <w:rFonts w:eastAsia="Arial" w:cs="Arial"/>
          <w:u w:color="000000"/>
          <w:bdr w:val="nil"/>
          <w:lang w:eastAsia="en-AU"/>
        </w:rPr>
        <w:t xml:space="preserve"> will:</w:t>
      </w:r>
    </w:p>
    <w:p w14:paraId="539F372F" w14:textId="77777777" w:rsidR="006918B1" w:rsidRPr="006918B1" w:rsidRDefault="006918B1" w:rsidP="00CC2C28">
      <w:pPr>
        <w:numPr>
          <w:ilvl w:val="1"/>
          <w:numId w:val="16"/>
        </w:numPr>
        <w:tabs>
          <w:tab w:val="left" w:pos="2835"/>
        </w:tabs>
        <w:spacing w:before="60" w:after="60"/>
        <w:ind w:left="568" w:hanging="284"/>
        <w:rPr>
          <w:rFonts w:eastAsia="Arial" w:cs="Arial"/>
          <w:u w:color="000000"/>
          <w:bdr w:val="nil"/>
          <w:lang w:eastAsia="en-AU"/>
        </w:rPr>
      </w:pPr>
      <w:r w:rsidRPr="006918B1">
        <w:rPr>
          <w:rFonts w:eastAsia="Arial" w:cs="Arial"/>
          <w:u w:color="000000"/>
          <w:bdr w:val="nil"/>
          <w:lang w:eastAsia="en-AU"/>
        </w:rPr>
        <w:t>assess all applications for eligibility as per the Eligibility Criteria</w:t>
      </w:r>
    </w:p>
    <w:p w14:paraId="1E14E862" w14:textId="77777777" w:rsidR="006918B1" w:rsidRPr="006918B1" w:rsidRDefault="006918B1" w:rsidP="00CC2C28">
      <w:pPr>
        <w:numPr>
          <w:ilvl w:val="1"/>
          <w:numId w:val="16"/>
        </w:numPr>
        <w:tabs>
          <w:tab w:val="left" w:pos="2835"/>
        </w:tabs>
        <w:spacing w:before="60" w:after="60"/>
        <w:ind w:left="568" w:hanging="284"/>
        <w:rPr>
          <w:rFonts w:eastAsia="Arial" w:cs="Arial"/>
          <w:u w:color="000000"/>
          <w:bdr w:val="nil"/>
          <w:lang w:eastAsia="en-AU"/>
        </w:rPr>
      </w:pPr>
      <w:r w:rsidRPr="006918B1">
        <w:rPr>
          <w:rFonts w:eastAsia="Arial" w:cs="Arial"/>
          <w:u w:color="000000"/>
          <w:bdr w:val="nil"/>
          <w:lang w:eastAsia="en-AU"/>
        </w:rPr>
        <w:t>assess all eligible applications for merit against the Assessment Criteria</w:t>
      </w:r>
    </w:p>
    <w:p w14:paraId="2323B711" w14:textId="77777777" w:rsidR="006918B1" w:rsidRPr="006918B1" w:rsidRDefault="006918B1" w:rsidP="00CC2C28">
      <w:pPr>
        <w:numPr>
          <w:ilvl w:val="1"/>
          <w:numId w:val="16"/>
        </w:numPr>
        <w:tabs>
          <w:tab w:val="left" w:pos="2835"/>
        </w:tabs>
        <w:spacing w:before="60" w:after="60"/>
        <w:ind w:left="568" w:hanging="284"/>
        <w:rPr>
          <w:rFonts w:eastAsia="Arial" w:cs="Arial"/>
          <w:u w:color="000000"/>
          <w:bdr w:val="nil"/>
          <w:lang w:eastAsia="en-AU"/>
        </w:rPr>
      </w:pPr>
      <w:r w:rsidRPr="006918B1">
        <w:rPr>
          <w:rFonts w:eastAsia="Arial" w:cs="Arial"/>
          <w:u w:color="000000"/>
          <w:bdr w:val="nil"/>
          <w:lang w:eastAsia="en-AU"/>
        </w:rPr>
        <w:t>refer highly rated applications to other teams and business units for further review to:</w:t>
      </w:r>
    </w:p>
    <w:p w14:paraId="2C32DB3F" w14:textId="77777777" w:rsidR="006918B1" w:rsidRPr="00D62456" w:rsidRDefault="006918B1">
      <w:pPr>
        <w:pStyle w:val="ListParagraph"/>
        <w:numPr>
          <w:ilvl w:val="2"/>
          <w:numId w:val="33"/>
        </w:numPr>
        <w:tabs>
          <w:tab w:val="left" w:pos="2835"/>
        </w:tabs>
        <w:spacing w:before="60" w:after="60"/>
        <w:rPr>
          <w:rFonts w:eastAsia="Arial" w:cs="Arial"/>
        </w:rPr>
      </w:pPr>
      <w:r w:rsidRPr="00D62456">
        <w:rPr>
          <w:rFonts w:eastAsia="Arial" w:cs="Arial"/>
        </w:rPr>
        <w:t xml:space="preserve">assess potential risks and issues with proposed </w:t>
      </w:r>
      <w:proofErr w:type="gramStart"/>
      <w:r w:rsidRPr="00D62456">
        <w:rPr>
          <w:rFonts w:eastAsia="Arial" w:cs="Arial"/>
        </w:rPr>
        <w:t>works</w:t>
      </w:r>
      <w:proofErr w:type="gramEnd"/>
    </w:p>
    <w:p w14:paraId="3611D216" w14:textId="77777777" w:rsidR="006918B1" w:rsidRPr="00D62456" w:rsidRDefault="006918B1">
      <w:pPr>
        <w:pStyle w:val="ListParagraph"/>
        <w:numPr>
          <w:ilvl w:val="2"/>
          <w:numId w:val="33"/>
        </w:numPr>
        <w:tabs>
          <w:tab w:val="left" w:pos="2835"/>
        </w:tabs>
        <w:spacing w:before="60" w:after="60"/>
        <w:rPr>
          <w:rFonts w:eastAsia="Arial" w:cs="Arial"/>
        </w:rPr>
      </w:pPr>
      <w:r w:rsidRPr="00D62456">
        <w:rPr>
          <w:rFonts w:eastAsia="Arial" w:cs="Arial"/>
        </w:rPr>
        <w:t xml:space="preserve">review the proposed works to ensure compliance with relevant legislation and </w:t>
      </w:r>
      <w:proofErr w:type="gramStart"/>
      <w:r w:rsidRPr="00D62456">
        <w:rPr>
          <w:rFonts w:eastAsia="Arial" w:cs="Arial"/>
        </w:rPr>
        <w:t>standards</w:t>
      </w:r>
      <w:proofErr w:type="gramEnd"/>
    </w:p>
    <w:p w14:paraId="64B5536E" w14:textId="77777777" w:rsidR="006918B1" w:rsidRPr="00D62456" w:rsidRDefault="006918B1">
      <w:pPr>
        <w:pStyle w:val="ListParagraph"/>
        <w:numPr>
          <w:ilvl w:val="2"/>
          <w:numId w:val="33"/>
        </w:numPr>
        <w:tabs>
          <w:tab w:val="left" w:pos="2835"/>
        </w:tabs>
        <w:spacing w:before="60" w:after="60"/>
        <w:rPr>
          <w:rFonts w:eastAsia="Arial" w:cs="Arial"/>
        </w:rPr>
      </w:pPr>
      <w:r w:rsidRPr="00D62456">
        <w:rPr>
          <w:rFonts w:eastAsia="Arial" w:cs="Arial"/>
        </w:rPr>
        <w:t>review how the proposed works align with the program intent.</w:t>
      </w:r>
    </w:p>
    <w:p w14:paraId="1B4EA111" w14:textId="77777777" w:rsidR="006918B1" w:rsidRPr="006918B1" w:rsidRDefault="006918B1" w:rsidP="006918B1">
      <w:pPr>
        <w:rPr>
          <w:u w:color="000000"/>
        </w:rPr>
      </w:pPr>
      <w:r w:rsidRPr="006918B1">
        <w:rPr>
          <w:u w:color="000000"/>
        </w:rPr>
        <w:t>As part of the assessment process, other areas of the Department will be consulted to further inform the suitability of projects against the criteria.</w:t>
      </w:r>
    </w:p>
    <w:p w14:paraId="3285D78D" w14:textId="77777777" w:rsidR="006918B1" w:rsidRPr="006918B1" w:rsidRDefault="006918B1" w:rsidP="006918B1">
      <w:pPr>
        <w:rPr>
          <w:b/>
          <w:bCs/>
          <w:u w:color="000000"/>
        </w:rPr>
      </w:pPr>
      <w:r w:rsidRPr="006918B1">
        <w:rPr>
          <w:b/>
          <w:bCs/>
          <w:u w:color="000000"/>
        </w:rPr>
        <w:t>Suitable projects that are highly ranked, may require on-site costing. This is not a guarantee that funding will be provided.</w:t>
      </w:r>
    </w:p>
    <w:p w14:paraId="3FD5DBA8" w14:textId="70760332" w:rsidR="006918B1" w:rsidRPr="006918B1" w:rsidRDefault="006918B1" w:rsidP="00D62456">
      <w:pPr>
        <w:pStyle w:val="Heading1"/>
        <w:pBdr>
          <w:bottom w:val="single" w:sz="4" w:space="1" w:color="auto"/>
        </w:pBdr>
      </w:pPr>
      <w:bookmarkStart w:id="84" w:name="_Toc161928025"/>
      <w:r w:rsidRPr="006918B1">
        <w:t>Required Information</w:t>
      </w:r>
      <w:bookmarkEnd w:id="84"/>
    </w:p>
    <w:p w14:paraId="0A588983" w14:textId="3EE7ACC1" w:rsidR="006918B1" w:rsidRPr="006918B1" w:rsidRDefault="006918B1" w:rsidP="00635F88">
      <w:pPr>
        <w:pBdr>
          <w:top w:val="nil"/>
          <w:left w:val="nil"/>
          <w:bottom w:val="nil"/>
          <w:right w:val="nil"/>
          <w:between w:val="nil"/>
          <w:bar w:val="nil"/>
        </w:pBdr>
        <w:tabs>
          <w:tab w:val="left" w:pos="2835"/>
        </w:tabs>
        <w:spacing w:before="120" w:after="240" w:line="220" w:lineRule="atLeast"/>
        <w:rPr>
          <w:rFonts w:eastAsia="Arial" w:cs="Arial"/>
          <w:color w:val="000000"/>
          <w:u w:color="000000"/>
          <w:bdr w:val="nil"/>
          <w:lang w:eastAsia="en-AU"/>
        </w:rPr>
      </w:pPr>
      <w:r w:rsidRPr="006918B1">
        <w:rPr>
          <w:rFonts w:eastAsia="Arial" w:cs="Arial"/>
          <w:color w:val="000000"/>
          <w:u w:color="000000"/>
          <w:bdr w:val="nil"/>
          <w:lang w:eastAsia="en-AU"/>
        </w:rPr>
        <w:t xml:space="preserve">You </w:t>
      </w:r>
      <w:r w:rsidRPr="006918B1">
        <w:rPr>
          <w:rFonts w:eastAsia="Arial" w:cs="Arial"/>
          <w:b/>
          <w:color w:val="000000"/>
          <w:u w:color="000000"/>
          <w:bdr w:val="nil"/>
          <w:lang w:eastAsia="en-AU"/>
        </w:rPr>
        <w:t>MUST</w:t>
      </w:r>
      <w:r w:rsidRPr="006918B1">
        <w:rPr>
          <w:rFonts w:eastAsia="Arial" w:cs="Arial"/>
          <w:color w:val="000000"/>
          <w:u w:color="000000"/>
          <w:bdr w:val="nil"/>
          <w:lang w:eastAsia="en-AU"/>
        </w:rPr>
        <w:t xml:space="preserve"> supply the following to address the assessment criteria as part of the application process and complete all sections in the application form. Schools can use </w:t>
      </w:r>
      <w:r w:rsidR="003500A5">
        <w:rPr>
          <w:rFonts w:eastAsia="Arial" w:cs="Arial"/>
          <w:color w:val="000000"/>
          <w:u w:color="000000"/>
          <w:bdr w:val="nil"/>
          <w:lang w:eastAsia="en-AU"/>
        </w:rPr>
        <w:t>the following</w:t>
      </w:r>
      <w:r w:rsidRPr="006918B1">
        <w:rPr>
          <w:rFonts w:eastAsia="Arial" w:cs="Arial"/>
          <w:color w:val="000000"/>
          <w:u w:color="000000"/>
          <w:bdr w:val="nil"/>
          <w:lang w:eastAsia="en-AU"/>
        </w:rPr>
        <w:t xml:space="preserve"> as a checklist</w:t>
      </w:r>
      <w:r w:rsidR="003500A5">
        <w:rPr>
          <w:rFonts w:eastAsia="Arial" w:cs="Arial"/>
          <w:color w:val="000000"/>
          <w:u w:color="000000"/>
          <w:bdr w:val="nil"/>
          <w:lang w:eastAsia="en-AU"/>
        </w:rPr>
        <w:t>:</w:t>
      </w:r>
    </w:p>
    <w:tbl>
      <w:tblPr>
        <w:tblStyle w:val="GridTable1Light-Accent21"/>
        <w:tblW w:w="55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7953"/>
      </w:tblGrid>
      <w:tr w:rsidR="006918B1" w:rsidRPr="006918B1" w14:paraId="75069C00" w14:textId="77777777" w:rsidTr="002C4B79">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shd w:val="clear" w:color="auto" w:fill="B4292D" w:themeFill="text2"/>
            <w:vAlign w:val="center"/>
          </w:tcPr>
          <w:p w14:paraId="01A01307" w14:textId="6E6839F0" w:rsidR="006918B1" w:rsidRPr="002C4B79" w:rsidRDefault="006918B1" w:rsidP="00CC2C28">
            <w:pPr>
              <w:keepNext/>
              <w:keepLines/>
              <w:spacing w:before="240" w:after="160"/>
              <w:ind w:left="328"/>
              <w:jc w:val="center"/>
              <w:outlineLvl w:val="2"/>
              <w:rPr>
                <w:rFonts w:asciiTheme="majorHAnsi" w:eastAsia="Arial" w:hAnsiTheme="majorHAnsi" w:cstheme="majorBidi"/>
                <w:caps/>
                <w:color w:val="B4292D" w:themeColor="text2"/>
                <w:sz w:val="22"/>
                <w:szCs w:val="22"/>
                <w:u w:color="000000"/>
              </w:rPr>
            </w:pPr>
            <w:r w:rsidRPr="002C4B79">
              <w:rPr>
                <w:rFonts w:asciiTheme="majorHAnsi" w:eastAsia="Arial" w:hAnsiTheme="majorHAnsi" w:cstheme="majorBidi"/>
                <w:caps/>
                <w:color w:val="FFFFFF" w:themeColor="background1"/>
                <w:sz w:val="22"/>
                <w:szCs w:val="22"/>
              </w:rPr>
              <w:t>ASSESSMENT CRITERIA</w:t>
            </w:r>
            <w:r w:rsidR="002C4B79" w:rsidRPr="002C4B79">
              <w:rPr>
                <w:rFonts w:asciiTheme="majorHAnsi" w:eastAsia="Arial" w:hAnsiTheme="majorHAnsi" w:cstheme="majorBidi"/>
                <w:caps/>
                <w:color w:val="FFFFFF" w:themeColor="background1"/>
                <w:sz w:val="22"/>
                <w:szCs w:val="22"/>
              </w:rPr>
              <w:t xml:space="preserve"> CHECKLIST</w:t>
            </w:r>
          </w:p>
        </w:tc>
      </w:tr>
      <w:tr w:rsidR="006918B1" w:rsidRPr="006918B1" w14:paraId="0C70A29F" w14:textId="77777777" w:rsidTr="00276300">
        <w:trPr>
          <w:trHeight w:val="3705"/>
        </w:trPr>
        <w:tc>
          <w:tcPr>
            <w:cnfStyle w:val="001000000000" w:firstRow="0" w:lastRow="0" w:firstColumn="1" w:lastColumn="0" w:oddVBand="0" w:evenVBand="0" w:oddHBand="0" w:evenHBand="0" w:firstRowFirstColumn="0" w:firstRowLastColumn="0" w:lastRowFirstColumn="0" w:lastRowLastColumn="0"/>
            <w:tcW w:w="888" w:type="pct"/>
            <w:shd w:val="clear" w:color="auto" w:fill="FFFFFF" w:themeFill="background1"/>
            <w:vAlign w:val="center"/>
          </w:tcPr>
          <w:p w14:paraId="048FECCF" w14:textId="77777777" w:rsidR="008323E7" w:rsidRPr="00266ED1" w:rsidRDefault="006918B1" w:rsidP="00CC2C28">
            <w:pPr>
              <w:tabs>
                <w:tab w:val="left" w:pos="2835"/>
              </w:tabs>
              <w:spacing w:before="160" w:after="160" w:line="240" w:lineRule="auto"/>
              <w:ind w:left="36" w:right="140"/>
              <w:rPr>
                <w:rFonts w:asciiTheme="majorHAnsi" w:eastAsia="Arial" w:hAnsiTheme="majorHAnsi" w:cs="Arial"/>
                <w:b w:val="0"/>
                <w:bCs w:val="0"/>
                <w:caps/>
                <w:color w:val="4D4D4F" w:themeColor="accent3"/>
                <w:u w:color="747378"/>
                <w:bdr w:val="nil"/>
                <w:lang w:eastAsia="en-AU"/>
              </w:rPr>
            </w:pPr>
            <w:r w:rsidRPr="00266ED1">
              <w:rPr>
                <w:rFonts w:asciiTheme="majorHAnsi" w:eastAsia="Arial" w:hAnsiTheme="majorHAnsi" w:cs="Arial"/>
                <w:caps/>
                <w:color w:val="C00000"/>
                <w:u w:color="747378"/>
                <w:bdr w:val="nil"/>
                <w:lang w:eastAsia="en-AU"/>
              </w:rPr>
              <w:t>Criterion 1:</w:t>
            </w:r>
          </w:p>
          <w:p w14:paraId="199BAF81" w14:textId="553F9DA7" w:rsidR="006918B1" w:rsidRPr="00CC2C28" w:rsidRDefault="006918B1" w:rsidP="00CC2C28">
            <w:pPr>
              <w:tabs>
                <w:tab w:val="left" w:pos="2835"/>
              </w:tabs>
              <w:spacing w:before="160" w:after="160" w:line="240" w:lineRule="auto"/>
              <w:ind w:left="36" w:right="140"/>
              <w:rPr>
                <w:rFonts w:asciiTheme="majorHAnsi" w:eastAsia="Arial" w:hAnsiTheme="majorHAnsi" w:cs="Arial"/>
                <w:b w:val="0"/>
                <w:bCs w:val="0"/>
                <w:caps/>
                <w:color w:val="4D4D4F" w:themeColor="accent3"/>
                <w:sz w:val="16"/>
                <w:szCs w:val="16"/>
                <w:u w:color="747378"/>
                <w:bdr w:val="nil"/>
                <w:lang w:eastAsia="en-AU"/>
              </w:rPr>
            </w:pPr>
            <w:r w:rsidRPr="00266ED1">
              <w:rPr>
                <w:rFonts w:asciiTheme="majorHAnsi" w:eastAsia="Arial" w:hAnsiTheme="majorHAnsi" w:cs="Arial"/>
                <w:caps/>
                <w:color w:val="4D4D4F" w:themeColor="accent3"/>
                <w:u w:color="747378"/>
                <w:bdr w:val="nil"/>
                <w:lang w:eastAsia="en-AU"/>
              </w:rPr>
              <w:br/>
              <w:t>Scope of works is clearly defined</w:t>
            </w:r>
          </w:p>
        </w:tc>
        <w:tc>
          <w:tcPr>
            <w:tcW w:w="4112" w:type="pct"/>
            <w:shd w:val="clear" w:color="auto" w:fill="FFFFFF" w:themeFill="background1"/>
            <w:vAlign w:val="center"/>
          </w:tcPr>
          <w:p w14:paraId="04A89E7D" w14:textId="77777777" w:rsidR="006918B1" w:rsidRPr="00266ED1" w:rsidRDefault="006918B1" w:rsidP="00333378">
            <w:pPr>
              <w:keepNext/>
              <w:keepLines/>
              <w:numPr>
                <w:ilvl w:val="0"/>
                <w:numId w:val="30"/>
              </w:numPr>
              <w:tabs>
                <w:tab w:val="left" w:pos="2835"/>
              </w:tabs>
              <w:spacing w:before="160" w:after="160"/>
              <w:outlineLvl w:val="3"/>
              <w:cnfStyle w:val="000000000000" w:firstRow="0" w:lastRow="0" w:firstColumn="0" w:lastColumn="0" w:oddVBand="0" w:evenVBand="0" w:oddHBand="0" w:evenHBand="0" w:firstRowFirstColumn="0" w:firstRowLastColumn="0" w:lastRowFirstColumn="0" w:lastRowLastColumn="0"/>
              <w:rPr>
                <w:rFonts w:eastAsiaTheme="majorEastAsia" w:cstheme="majorBidi"/>
                <w:iCs/>
                <w:color w:val="4D4D4F" w:themeColor="accent3"/>
                <w:u w:color="000000"/>
              </w:rPr>
            </w:pPr>
            <w:r w:rsidRPr="00266ED1">
              <w:rPr>
                <w:rFonts w:eastAsiaTheme="majorEastAsia" w:cstheme="majorBidi"/>
                <w:iCs/>
                <w:color w:val="4D4D4F" w:themeColor="accent3"/>
                <w:u w:color="000000"/>
              </w:rPr>
              <w:t xml:space="preserve">A clear </w:t>
            </w:r>
            <w:r w:rsidRPr="00266ED1">
              <w:rPr>
                <w:rFonts w:eastAsiaTheme="majorEastAsia" w:cstheme="majorBidi"/>
                <w:b/>
                <w:bCs/>
                <w:iCs/>
                <w:color w:val="4D4D4F" w:themeColor="accent3"/>
                <w:u w:color="000000"/>
              </w:rPr>
              <w:t>project title</w:t>
            </w:r>
            <w:r w:rsidRPr="00266ED1">
              <w:rPr>
                <w:rFonts w:eastAsiaTheme="majorEastAsia" w:cstheme="majorBidi"/>
                <w:iCs/>
                <w:color w:val="4D4D4F" w:themeColor="accent3"/>
                <w:u w:color="000000"/>
              </w:rPr>
              <w:t>.</w:t>
            </w:r>
          </w:p>
          <w:p w14:paraId="53D4E4D8" w14:textId="144EC902" w:rsidR="006918B1" w:rsidRPr="00266ED1" w:rsidRDefault="006918B1" w:rsidP="00333378">
            <w:pPr>
              <w:keepNext/>
              <w:keepLines/>
              <w:numPr>
                <w:ilvl w:val="0"/>
                <w:numId w:val="30"/>
              </w:numPr>
              <w:tabs>
                <w:tab w:val="left" w:pos="2835"/>
              </w:tabs>
              <w:spacing w:before="160" w:after="160"/>
              <w:outlineLvl w:val="3"/>
              <w:cnfStyle w:val="000000000000" w:firstRow="0" w:lastRow="0" w:firstColumn="0" w:lastColumn="0" w:oddVBand="0" w:evenVBand="0" w:oddHBand="0" w:evenHBand="0" w:firstRowFirstColumn="0" w:firstRowLastColumn="0" w:lastRowFirstColumn="0" w:lastRowLastColumn="0"/>
              <w:rPr>
                <w:rFonts w:eastAsiaTheme="majorEastAsia" w:cstheme="majorBidi"/>
                <w:iCs/>
                <w:color w:val="4D4D4F" w:themeColor="accent3"/>
                <w:u w:color="000000"/>
              </w:rPr>
            </w:pPr>
            <w:r w:rsidRPr="00266ED1">
              <w:rPr>
                <w:rFonts w:eastAsiaTheme="majorEastAsia" w:cstheme="majorBidi"/>
                <w:iCs/>
                <w:color w:val="4D4D4F" w:themeColor="accent3"/>
                <w:u w:color="000000"/>
              </w:rPr>
              <w:t xml:space="preserve">A clear </w:t>
            </w:r>
            <w:r w:rsidRPr="00266ED1">
              <w:rPr>
                <w:rFonts w:eastAsiaTheme="majorEastAsia" w:cstheme="majorBidi"/>
                <w:b/>
                <w:bCs/>
                <w:iCs/>
                <w:color w:val="4D4D4F" w:themeColor="accent3"/>
                <w:u w:color="000000"/>
              </w:rPr>
              <w:t>project summary</w:t>
            </w:r>
            <w:r w:rsidRPr="00266ED1">
              <w:rPr>
                <w:rFonts w:eastAsiaTheme="majorEastAsia" w:cstheme="majorBidi"/>
                <w:iCs/>
                <w:color w:val="4D4D4F" w:themeColor="accent3"/>
                <w:u w:color="000000"/>
              </w:rPr>
              <w:t xml:space="preserve"> (within maximum funding amounts of $50,000 for Stream 1</w:t>
            </w:r>
            <w:r w:rsidR="00D063EE" w:rsidRPr="00266ED1">
              <w:rPr>
                <w:rFonts w:eastAsiaTheme="majorEastAsia" w:cstheme="majorBidi"/>
                <w:iCs/>
                <w:color w:val="4D4D4F" w:themeColor="accent3"/>
                <w:u w:color="000000"/>
              </w:rPr>
              <w:t>,</w:t>
            </w:r>
            <w:r w:rsidRPr="00266ED1">
              <w:rPr>
                <w:rFonts w:eastAsiaTheme="majorEastAsia" w:cstheme="majorBidi"/>
                <w:iCs/>
                <w:color w:val="4D4D4F" w:themeColor="accent3"/>
                <w:u w:color="000000"/>
              </w:rPr>
              <w:t xml:space="preserve"> $500,000 for Stream 2</w:t>
            </w:r>
            <w:r w:rsidR="00D063EE" w:rsidRPr="00266ED1">
              <w:rPr>
                <w:rFonts w:eastAsiaTheme="majorEastAsia" w:cstheme="majorBidi"/>
                <w:iCs/>
                <w:color w:val="4D4D4F" w:themeColor="accent3"/>
                <w:u w:color="000000"/>
              </w:rPr>
              <w:t>, or $300,000 for Stream 3</w:t>
            </w:r>
            <w:r w:rsidRPr="00266ED1">
              <w:rPr>
                <w:rFonts w:eastAsiaTheme="majorEastAsia" w:cstheme="majorBidi"/>
                <w:iCs/>
                <w:color w:val="4D4D4F" w:themeColor="accent3"/>
                <w:u w:color="000000"/>
              </w:rPr>
              <w:t>).</w:t>
            </w:r>
          </w:p>
          <w:p w14:paraId="295C1E98" w14:textId="77777777" w:rsidR="006918B1" w:rsidRPr="00266ED1" w:rsidRDefault="006918B1" w:rsidP="00333378">
            <w:pPr>
              <w:keepNext/>
              <w:keepLines/>
              <w:numPr>
                <w:ilvl w:val="0"/>
                <w:numId w:val="30"/>
              </w:numPr>
              <w:tabs>
                <w:tab w:val="left" w:pos="2835"/>
              </w:tabs>
              <w:spacing w:before="160" w:after="160"/>
              <w:outlineLvl w:val="3"/>
              <w:cnfStyle w:val="000000000000" w:firstRow="0" w:lastRow="0" w:firstColumn="0" w:lastColumn="0" w:oddVBand="0" w:evenVBand="0" w:oddHBand="0" w:evenHBand="0" w:firstRowFirstColumn="0" w:firstRowLastColumn="0" w:lastRowFirstColumn="0" w:lastRowLastColumn="0"/>
              <w:rPr>
                <w:rFonts w:eastAsiaTheme="majorEastAsia" w:cstheme="majorBidi"/>
                <w:iCs/>
                <w:color w:val="4D4D4F" w:themeColor="accent3"/>
                <w:u w:color="000000"/>
              </w:rPr>
            </w:pPr>
            <w:r w:rsidRPr="00266ED1">
              <w:rPr>
                <w:rFonts w:eastAsiaTheme="majorEastAsia" w:cstheme="majorBidi"/>
                <w:iCs/>
                <w:color w:val="4D4D4F" w:themeColor="accent3"/>
                <w:u w:color="000000"/>
              </w:rPr>
              <w:t xml:space="preserve">An indication of </w:t>
            </w:r>
            <w:r w:rsidRPr="00266ED1">
              <w:rPr>
                <w:rFonts w:eastAsiaTheme="majorEastAsia" w:cstheme="majorBidi"/>
                <w:b/>
                <w:bCs/>
                <w:iCs/>
                <w:color w:val="4D4D4F" w:themeColor="accent3"/>
                <w:u w:color="000000"/>
              </w:rPr>
              <w:t>elements relating to your project</w:t>
            </w:r>
            <w:r w:rsidRPr="00266ED1">
              <w:rPr>
                <w:rFonts w:eastAsiaTheme="majorEastAsia" w:cstheme="majorBidi"/>
                <w:iCs/>
                <w:color w:val="4D4D4F" w:themeColor="accent3"/>
                <w:u w:color="000000"/>
              </w:rPr>
              <w:t xml:space="preserve"> (you’ll be able to choose these from a list in the application form (e.g. ‘roof upgrade’ or ‘toilet upgrade’). You will then be asked specific questions tailored to your project type.</w:t>
            </w:r>
          </w:p>
          <w:p w14:paraId="4E0E64D1" w14:textId="55C56B92" w:rsidR="006918B1" w:rsidRPr="00266ED1" w:rsidRDefault="006918B1" w:rsidP="00333378">
            <w:pPr>
              <w:keepNext/>
              <w:keepLines/>
              <w:numPr>
                <w:ilvl w:val="0"/>
                <w:numId w:val="30"/>
              </w:numPr>
              <w:tabs>
                <w:tab w:val="left" w:pos="2835"/>
              </w:tabs>
              <w:spacing w:before="160" w:after="160"/>
              <w:outlineLvl w:val="3"/>
              <w:cnfStyle w:val="000000000000" w:firstRow="0" w:lastRow="0" w:firstColumn="0" w:lastColumn="0" w:oddVBand="0" w:evenVBand="0" w:oddHBand="0" w:evenHBand="0" w:firstRowFirstColumn="0" w:firstRowLastColumn="0" w:lastRowFirstColumn="0" w:lastRowLastColumn="0"/>
              <w:rPr>
                <w:rFonts w:eastAsiaTheme="majorEastAsia" w:cstheme="majorBidi"/>
                <w:iCs/>
                <w:color w:val="4D4D4F" w:themeColor="accent3"/>
                <w:u w:color="000000"/>
              </w:rPr>
            </w:pPr>
            <w:r w:rsidRPr="00266ED1">
              <w:rPr>
                <w:rFonts w:eastAsiaTheme="majorEastAsia" w:cstheme="majorBidi"/>
                <w:iCs/>
                <w:color w:val="4D4D4F" w:themeColor="accent3"/>
                <w:u w:color="000000"/>
              </w:rPr>
              <w:t xml:space="preserve">Very </w:t>
            </w:r>
            <w:r w:rsidRPr="00266ED1">
              <w:rPr>
                <w:rFonts w:eastAsiaTheme="majorEastAsia" w:cstheme="majorBidi"/>
                <w:b/>
                <w:bCs/>
                <w:iCs/>
                <w:color w:val="4D4D4F" w:themeColor="accent3"/>
                <w:u w:color="000000"/>
              </w:rPr>
              <w:t xml:space="preserve">detailed </w:t>
            </w:r>
            <w:r w:rsidR="008323E7" w:rsidRPr="00266ED1">
              <w:rPr>
                <w:rFonts w:eastAsiaTheme="majorEastAsia" w:cstheme="majorBidi"/>
                <w:b/>
                <w:bCs/>
                <w:iCs/>
                <w:color w:val="4D4D4F" w:themeColor="accent3"/>
                <w:u w:color="000000"/>
              </w:rPr>
              <w:t xml:space="preserve">project </w:t>
            </w:r>
            <w:r w:rsidRPr="00266ED1">
              <w:rPr>
                <w:rFonts w:eastAsiaTheme="majorEastAsia" w:cstheme="majorBidi"/>
                <w:b/>
                <w:bCs/>
                <w:iCs/>
                <w:color w:val="4D4D4F" w:themeColor="accent3"/>
                <w:u w:color="000000"/>
              </w:rPr>
              <w:t>scope</w:t>
            </w:r>
            <w:r w:rsidRPr="00266ED1">
              <w:rPr>
                <w:rFonts w:eastAsiaTheme="majorEastAsia" w:cstheme="majorBidi"/>
                <w:iCs/>
                <w:color w:val="4D4D4F" w:themeColor="accent3"/>
                <w:u w:color="000000"/>
              </w:rPr>
              <w:t xml:space="preserve"> including</w:t>
            </w:r>
            <w:r w:rsidR="008323E7" w:rsidRPr="00266ED1">
              <w:rPr>
                <w:rFonts w:eastAsiaTheme="majorEastAsia" w:cstheme="majorBidi"/>
                <w:iCs/>
                <w:color w:val="4D4D4F" w:themeColor="accent3"/>
                <w:u w:color="000000"/>
              </w:rPr>
              <w:t>,</w:t>
            </w:r>
            <w:r w:rsidRPr="00266ED1">
              <w:rPr>
                <w:rFonts w:eastAsiaTheme="majorEastAsia" w:cstheme="majorBidi"/>
                <w:iCs/>
                <w:color w:val="4D4D4F" w:themeColor="accent3"/>
                <w:u w:color="000000"/>
              </w:rPr>
              <w:t xml:space="preserve"> for example</w:t>
            </w:r>
            <w:r w:rsidR="008323E7" w:rsidRPr="00266ED1">
              <w:rPr>
                <w:rFonts w:eastAsiaTheme="majorEastAsia" w:cstheme="majorBidi"/>
                <w:iCs/>
                <w:color w:val="4D4D4F" w:themeColor="accent3"/>
                <w:u w:color="000000"/>
              </w:rPr>
              <w:t>,</w:t>
            </w:r>
            <w:r w:rsidRPr="00266ED1">
              <w:rPr>
                <w:rFonts w:eastAsiaTheme="majorEastAsia" w:cstheme="majorBidi"/>
                <w:iCs/>
                <w:color w:val="4D4D4F" w:themeColor="accent3"/>
                <w:u w:color="000000"/>
              </w:rPr>
              <w:t xml:space="preserve"> the square metre/surface area of the proposed works</w:t>
            </w:r>
            <w:r w:rsidR="000626FE" w:rsidRPr="00266ED1">
              <w:rPr>
                <w:rFonts w:eastAsiaTheme="majorEastAsia" w:cstheme="majorBidi"/>
                <w:iCs/>
                <w:color w:val="4D4D4F" w:themeColor="accent3"/>
                <w:u w:color="000000"/>
              </w:rPr>
              <w:t xml:space="preserve"> and detailed drawings where appropriate.</w:t>
            </w:r>
          </w:p>
          <w:p w14:paraId="4B3C0BFC" w14:textId="77777777" w:rsidR="00D96A5F" w:rsidRPr="00266ED1" w:rsidRDefault="006918B1" w:rsidP="00333378">
            <w:pPr>
              <w:keepNext/>
              <w:keepLines/>
              <w:numPr>
                <w:ilvl w:val="0"/>
                <w:numId w:val="30"/>
              </w:numPr>
              <w:tabs>
                <w:tab w:val="left" w:pos="2835"/>
              </w:tabs>
              <w:spacing w:before="160" w:after="160"/>
              <w:outlineLvl w:val="3"/>
              <w:cnfStyle w:val="000000000000" w:firstRow="0" w:lastRow="0" w:firstColumn="0" w:lastColumn="0" w:oddVBand="0" w:evenVBand="0" w:oddHBand="0" w:evenHBand="0" w:firstRowFirstColumn="0" w:firstRowLastColumn="0" w:lastRowFirstColumn="0" w:lastRowLastColumn="0"/>
              <w:rPr>
                <w:rFonts w:eastAsiaTheme="majorEastAsia" w:cstheme="majorBidi"/>
                <w:iCs/>
                <w:color w:val="4D4D4F" w:themeColor="accent3"/>
                <w:u w:color="000000"/>
              </w:rPr>
            </w:pPr>
            <w:r w:rsidRPr="00266ED1">
              <w:rPr>
                <w:rFonts w:eastAsiaTheme="majorEastAsia" w:cstheme="majorBidi"/>
                <w:iCs/>
                <w:color w:val="4D4D4F" w:themeColor="accent3"/>
                <w:u w:color="000000"/>
              </w:rPr>
              <w:t>A site</w:t>
            </w:r>
            <w:r w:rsidRPr="00266ED1">
              <w:rPr>
                <w:rFonts w:eastAsiaTheme="majorEastAsia" w:cstheme="majorBidi"/>
                <w:b/>
                <w:bCs/>
                <w:iCs/>
                <w:color w:val="4D4D4F" w:themeColor="accent3"/>
                <w:u w:color="000000"/>
              </w:rPr>
              <w:t xml:space="preserve"> (SAMS) plan marked</w:t>
            </w:r>
            <w:r w:rsidRPr="00266ED1">
              <w:rPr>
                <w:rFonts w:eastAsiaTheme="majorEastAsia" w:cstheme="majorBidi"/>
                <w:iCs/>
                <w:color w:val="4D4D4F" w:themeColor="accent3"/>
                <w:u w:color="000000"/>
              </w:rPr>
              <w:t xml:space="preserve"> up showing where on your school site the project will take place and how the project will change the site (if applicable, e.g. an arrow pointing to where the roof upgrade will be on the school site).</w:t>
            </w:r>
            <w:r w:rsidR="008323E7" w:rsidRPr="00266ED1">
              <w:rPr>
                <w:rFonts w:eastAsiaTheme="majorEastAsia" w:cstheme="majorBidi"/>
                <w:iCs/>
                <w:color w:val="4D4D4F" w:themeColor="accent3"/>
                <w:u w:color="000000"/>
              </w:rPr>
              <w:t xml:space="preserve"> </w:t>
            </w:r>
            <w:r w:rsidRPr="00266ED1">
              <w:rPr>
                <w:rFonts w:eastAsiaTheme="majorEastAsia" w:cstheme="majorBidi"/>
                <w:iCs/>
                <w:color w:val="4D4D4F" w:themeColor="accent3"/>
                <w:u w:color="000000"/>
              </w:rPr>
              <w:t xml:space="preserve">You can find the SAMS plan for your school at: </w:t>
            </w:r>
            <w:hyperlink r:id="rId42" w:history="1">
              <w:r w:rsidRPr="00266ED1">
                <w:rPr>
                  <w:rFonts w:eastAsiaTheme="majorEastAsia" w:cstheme="majorBidi"/>
                  <w:iCs/>
                  <w:color w:val="0563C1" w:themeColor="hyperlink"/>
                  <w:u w:val="single"/>
                </w:rPr>
                <w:t>www.eduweb.vic.gov.au/SchoolFacilitiesProfile/SFPW3</w:t>
              </w:r>
            </w:hyperlink>
            <w:r w:rsidR="00D96A5F" w:rsidRPr="00266ED1">
              <w:rPr>
                <w:rFonts w:eastAsiaTheme="majorEastAsia" w:cstheme="majorBidi"/>
                <w:iCs/>
                <w:color w:val="4D4D4F" w:themeColor="accent3"/>
                <w:u w:color="000000"/>
              </w:rPr>
              <w:t>.</w:t>
            </w:r>
          </w:p>
          <w:p w14:paraId="193E773A" w14:textId="454809B3" w:rsidR="00333378" w:rsidRPr="00266ED1" w:rsidRDefault="00333378" w:rsidP="00266ED1">
            <w:pPr>
              <w:pStyle w:val="ListParagraph"/>
              <w:keepNext/>
              <w:keepLines/>
              <w:numPr>
                <w:ilvl w:val="0"/>
                <w:numId w:val="30"/>
              </w:numPr>
              <w:tabs>
                <w:tab w:val="left" w:pos="2835"/>
              </w:tabs>
              <w:spacing w:after="160"/>
              <w:jc w:val="left"/>
              <w:outlineLvl w:val="3"/>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iCs/>
                <w:color w:val="4D4D4F" w:themeColor="accent3"/>
                <w:sz w:val="16"/>
                <w:szCs w:val="16"/>
              </w:rPr>
            </w:pPr>
            <w:r w:rsidRPr="00266ED1">
              <w:rPr>
                <w:rFonts w:eastAsiaTheme="majorEastAsia" w:cstheme="majorBidi"/>
                <w:b/>
                <w:bCs/>
                <w:iCs/>
                <w:color w:val="4D4D4F" w:themeColor="accent3"/>
              </w:rPr>
              <w:t>Photographs or video</w:t>
            </w:r>
            <w:r w:rsidRPr="00266ED1">
              <w:rPr>
                <w:rFonts w:eastAsiaTheme="majorEastAsia" w:cstheme="majorBidi"/>
                <w:iCs/>
                <w:color w:val="4D4D4F" w:themeColor="accent3"/>
              </w:rPr>
              <w:t xml:space="preserve"> </w:t>
            </w:r>
            <w:r w:rsidRPr="00266ED1">
              <w:rPr>
                <w:rFonts w:eastAsiaTheme="majorEastAsia" w:cstheme="majorBidi"/>
                <w:b/>
                <w:bCs/>
                <w:iCs/>
                <w:color w:val="4D4D4F" w:themeColor="accent3"/>
              </w:rPr>
              <w:t xml:space="preserve">of what you would like </w:t>
            </w:r>
            <w:r w:rsidR="006D05D4" w:rsidRPr="006D05D4">
              <w:rPr>
                <w:rFonts w:eastAsiaTheme="majorEastAsia" w:cstheme="majorBidi"/>
                <w:b/>
                <w:bCs/>
                <w:iCs/>
                <w:color w:val="4D4D4F" w:themeColor="accent3"/>
              </w:rPr>
              <w:t>the project</w:t>
            </w:r>
            <w:r w:rsidRPr="00266ED1">
              <w:rPr>
                <w:rFonts w:eastAsiaTheme="majorEastAsia" w:cstheme="majorBidi"/>
                <w:b/>
                <w:bCs/>
                <w:iCs/>
                <w:color w:val="4D4D4F" w:themeColor="accent3"/>
              </w:rPr>
              <w:t xml:space="preserve"> location to look like in the future</w:t>
            </w:r>
            <w:r w:rsidRPr="00266ED1">
              <w:rPr>
                <w:rFonts w:eastAsiaTheme="majorEastAsia" w:cstheme="majorBidi"/>
                <w:iCs/>
                <w:color w:val="4D4D4F" w:themeColor="accent3"/>
              </w:rPr>
              <w:t>, that help convey what you are trying to achieve</w:t>
            </w:r>
            <w:r w:rsidRPr="00266ED1">
              <w:rPr>
                <w:rFonts w:eastAsiaTheme="majorEastAsia" w:cstheme="majorBidi"/>
                <w:b/>
                <w:iCs/>
                <w:color w:val="4D4D4F" w:themeColor="accent3"/>
              </w:rPr>
              <w:t xml:space="preserve"> </w:t>
            </w:r>
            <w:r w:rsidRPr="00266ED1">
              <w:rPr>
                <w:rFonts w:eastAsiaTheme="majorEastAsia" w:cstheme="majorBidi"/>
                <w:bCs/>
                <w:iCs/>
                <w:color w:val="4D4D4F" w:themeColor="accent3"/>
              </w:rPr>
              <w:t>(</w:t>
            </w:r>
            <w:r w:rsidR="006D05D4" w:rsidRPr="006D05D4">
              <w:rPr>
                <w:rFonts w:eastAsiaTheme="majorEastAsia" w:cstheme="majorBidi"/>
                <w:bCs/>
                <w:iCs/>
                <w:color w:val="4D4D4F" w:themeColor="accent3"/>
              </w:rPr>
              <w:t>e.g.</w:t>
            </w:r>
            <w:r w:rsidRPr="00266ED1">
              <w:rPr>
                <w:rFonts w:eastAsiaTheme="majorEastAsia" w:cstheme="majorBidi"/>
                <w:bCs/>
                <w:iCs/>
                <w:color w:val="4D4D4F" w:themeColor="accent3"/>
              </w:rPr>
              <w:t xml:space="preserve"> a photograph of a roof upgrade that has been completed at another school). The VSBA website is a good place to start: </w:t>
            </w:r>
            <w:hyperlink r:id="rId43" w:history="1">
              <w:r w:rsidRPr="00266ED1">
                <w:rPr>
                  <w:rFonts w:eastAsiaTheme="majorEastAsia" w:cstheme="majorBidi"/>
                  <w:bCs/>
                  <w:iCs/>
                  <w:color w:val="0563C1" w:themeColor="hyperlink"/>
                  <w:u w:val="single"/>
                </w:rPr>
                <w:t>https://schoolbuildings.vic.gov.au/Pages/home.aspx</w:t>
              </w:r>
            </w:hyperlink>
          </w:p>
        </w:tc>
      </w:tr>
      <w:tr w:rsidR="006918B1" w:rsidRPr="006918B1" w14:paraId="28A291A6" w14:textId="77777777" w:rsidTr="00B54B5C">
        <w:trPr>
          <w:trHeight w:val="1387"/>
        </w:trPr>
        <w:tc>
          <w:tcPr>
            <w:cnfStyle w:val="001000000000" w:firstRow="0" w:lastRow="0" w:firstColumn="1" w:lastColumn="0" w:oddVBand="0" w:evenVBand="0" w:oddHBand="0" w:evenHBand="0" w:firstRowFirstColumn="0" w:firstRowLastColumn="0" w:lastRowFirstColumn="0" w:lastRowLastColumn="0"/>
            <w:tcW w:w="888" w:type="pct"/>
            <w:shd w:val="clear" w:color="auto" w:fill="FFFFFF" w:themeFill="background1"/>
            <w:vAlign w:val="center"/>
          </w:tcPr>
          <w:p w14:paraId="33761F20" w14:textId="77777777" w:rsidR="008323E7" w:rsidRPr="00266ED1" w:rsidRDefault="006918B1" w:rsidP="00CC2C28">
            <w:pPr>
              <w:tabs>
                <w:tab w:val="left" w:pos="2835"/>
              </w:tabs>
              <w:spacing w:before="160" w:after="160" w:line="240" w:lineRule="auto"/>
              <w:ind w:left="36" w:right="140"/>
              <w:rPr>
                <w:rFonts w:asciiTheme="majorHAnsi" w:eastAsia="Arial" w:hAnsiTheme="majorHAnsi" w:cs="Arial"/>
                <w:caps/>
                <w:color w:val="4D4D4F" w:themeColor="accent3"/>
                <w:u w:color="747378"/>
                <w:bdr w:val="nil"/>
                <w:lang w:eastAsia="en-AU"/>
              </w:rPr>
            </w:pPr>
            <w:r w:rsidRPr="00266ED1">
              <w:rPr>
                <w:rFonts w:asciiTheme="majorHAnsi" w:eastAsia="Arial" w:hAnsiTheme="majorHAnsi" w:cs="Arial"/>
                <w:caps/>
                <w:color w:val="C00000"/>
                <w:u w:color="747378"/>
                <w:bdr w:val="nil"/>
                <w:lang w:eastAsia="en-AU"/>
              </w:rPr>
              <w:lastRenderedPageBreak/>
              <w:t>CRITERIon 2:</w:t>
            </w:r>
          </w:p>
          <w:p w14:paraId="581B6A3A" w14:textId="77A8EA25" w:rsidR="006918B1" w:rsidRPr="00266ED1" w:rsidRDefault="006918B1" w:rsidP="00CC2C28">
            <w:pPr>
              <w:tabs>
                <w:tab w:val="left" w:pos="2835"/>
              </w:tabs>
              <w:spacing w:before="160" w:after="160" w:line="240" w:lineRule="auto"/>
              <w:ind w:left="36" w:right="140"/>
              <w:rPr>
                <w:rFonts w:asciiTheme="majorHAnsi" w:eastAsia="Arial" w:hAnsiTheme="majorHAnsi" w:cs="Arial"/>
                <w:b w:val="0"/>
                <w:bCs w:val="0"/>
                <w:caps/>
                <w:color w:val="4D4D4F" w:themeColor="accent3"/>
                <w:u w:color="747378"/>
                <w:bdr w:val="nil"/>
                <w:lang w:eastAsia="en-AU"/>
              </w:rPr>
            </w:pPr>
            <w:r w:rsidRPr="00266ED1">
              <w:rPr>
                <w:rFonts w:asciiTheme="majorHAnsi" w:eastAsia="Arial" w:hAnsiTheme="majorHAnsi" w:cs="Arial"/>
                <w:caps/>
                <w:color w:val="4D4D4F" w:themeColor="accent3"/>
                <w:u w:color="747378"/>
                <w:bdr w:val="nil"/>
                <w:lang w:eastAsia="en-AU"/>
              </w:rPr>
              <w:br/>
              <w:t>Project improves the learning environment, condition</w:t>
            </w:r>
            <w:r w:rsidR="00DA22EF" w:rsidRPr="00266ED1">
              <w:rPr>
                <w:rFonts w:asciiTheme="majorHAnsi" w:eastAsia="Arial" w:hAnsiTheme="majorHAnsi" w:cs="Arial"/>
                <w:caps/>
                <w:color w:val="4D4D4F" w:themeColor="accent3"/>
                <w:u w:color="747378"/>
                <w:bdr w:val="nil"/>
                <w:lang w:eastAsia="en-AU"/>
              </w:rPr>
              <w:t xml:space="preserve">, </w:t>
            </w:r>
            <w:r w:rsidR="00B707FF" w:rsidRPr="00266ED1">
              <w:rPr>
                <w:rFonts w:asciiTheme="majorHAnsi" w:eastAsia="Arial" w:hAnsiTheme="majorHAnsi" w:cs="Arial"/>
                <w:caps/>
                <w:color w:val="4D4D4F" w:themeColor="accent3"/>
                <w:u w:color="747378"/>
                <w:bdr w:val="nil"/>
                <w:lang w:eastAsia="en-AU"/>
              </w:rPr>
              <w:t xml:space="preserve">OR </w:t>
            </w:r>
            <w:r w:rsidRPr="00266ED1">
              <w:rPr>
                <w:rFonts w:asciiTheme="majorHAnsi" w:eastAsia="Arial" w:hAnsiTheme="majorHAnsi" w:cs="Arial"/>
                <w:caps/>
                <w:color w:val="4D4D4F" w:themeColor="accent3"/>
                <w:u w:color="747378"/>
                <w:bdr w:val="nil"/>
                <w:lang w:eastAsia="en-AU"/>
              </w:rPr>
              <w:t>character of the school</w:t>
            </w:r>
            <w:r w:rsidR="00B707FF" w:rsidRPr="00266ED1">
              <w:rPr>
                <w:rFonts w:asciiTheme="majorHAnsi" w:eastAsia="Arial" w:hAnsiTheme="majorHAnsi" w:cs="Arial"/>
                <w:caps/>
                <w:color w:val="4D4D4F" w:themeColor="accent3"/>
                <w:u w:color="747378"/>
                <w:bdr w:val="nil"/>
                <w:lang w:eastAsia="en-AU"/>
              </w:rPr>
              <w:t>, OR PROMOTES student INCLUSION</w:t>
            </w:r>
          </w:p>
        </w:tc>
        <w:tc>
          <w:tcPr>
            <w:tcW w:w="4112" w:type="pct"/>
            <w:shd w:val="clear" w:color="auto" w:fill="FFFFFF" w:themeFill="background1"/>
            <w:vAlign w:val="center"/>
          </w:tcPr>
          <w:p w14:paraId="655A3DFB" w14:textId="7A4E129E" w:rsidR="005666AF" w:rsidRPr="00266ED1" w:rsidRDefault="008E43D4" w:rsidP="00434C80">
            <w:pPr>
              <w:keepNext/>
              <w:keepLines/>
              <w:tabs>
                <w:tab w:val="left" w:pos="2835"/>
              </w:tabs>
              <w:spacing w:before="160" w:after="160"/>
              <w:outlineLvl w:val="3"/>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iCs/>
                <w:color w:val="4D4D4F" w:themeColor="accent3"/>
                <w:u w:color="000000"/>
              </w:rPr>
            </w:pPr>
            <w:r w:rsidRPr="00266ED1">
              <w:rPr>
                <w:rFonts w:asciiTheme="majorHAnsi" w:eastAsiaTheme="majorEastAsia" w:hAnsiTheme="majorHAnsi" w:cstheme="majorBidi"/>
                <w:b/>
                <w:iCs/>
                <w:color w:val="4D4D4F" w:themeColor="accent3"/>
                <w:u w:color="000000"/>
              </w:rPr>
              <w:t xml:space="preserve">STREAMS 1 </w:t>
            </w:r>
            <w:r w:rsidRPr="00266ED1">
              <w:rPr>
                <w:rFonts w:asciiTheme="majorHAnsi" w:eastAsiaTheme="majorEastAsia" w:hAnsiTheme="majorHAnsi" w:cstheme="majorBidi"/>
                <w:bCs/>
                <w:iCs/>
                <w:color w:val="4D4D4F" w:themeColor="accent3"/>
                <w:u w:color="000000"/>
              </w:rPr>
              <w:t>and</w:t>
            </w:r>
            <w:r w:rsidRPr="00266ED1">
              <w:rPr>
                <w:rFonts w:asciiTheme="majorHAnsi" w:eastAsiaTheme="majorEastAsia" w:hAnsiTheme="majorHAnsi" w:cstheme="majorBidi"/>
                <w:b/>
                <w:iCs/>
                <w:color w:val="4D4D4F" w:themeColor="accent3"/>
                <w:u w:color="000000"/>
              </w:rPr>
              <w:t xml:space="preserve"> 2:</w:t>
            </w:r>
          </w:p>
          <w:p w14:paraId="21594D47" w14:textId="1378930F" w:rsidR="006918B1" w:rsidRPr="00266ED1" w:rsidRDefault="006918B1">
            <w:pPr>
              <w:keepNext/>
              <w:keepLines/>
              <w:numPr>
                <w:ilvl w:val="0"/>
                <w:numId w:val="30"/>
              </w:numPr>
              <w:tabs>
                <w:tab w:val="left" w:pos="2835"/>
              </w:tabs>
              <w:spacing w:before="160" w:after="160"/>
              <w:outlineLvl w:val="3"/>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iCs/>
                <w:color w:val="4D4D4F" w:themeColor="accent3"/>
                <w:u w:color="000000"/>
              </w:rPr>
            </w:pPr>
            <w:r w:rsidRPr="00266ED1">
              <w:rPr>
                <w:rFonts w:asciiTheme="majorHAnsi" w:eastAsiaTheme="majorEastAsia" w:hAnsiTheme="majorHAnsi" w:cstheme="majorBidi"/>
                <w:b/>
                <w:iCs/>
                <w:color w:val="4D4D4F" w:themeColor="accent3"/>
                <w:u w:color="000000"/>
              </w:rPr>
              <w:t>No more than</w:t>
            </w:r>
            <w:r w:rsidRPr="00266ED1">
              <w:rPr>
                <w:rFonts w:asciiTheme="majorHAnsi" w:eastAsiaTheme="majorEastAsia" w:hAnsiTheme="majorHAnsi" w:cstheme="majorBidi"/>
                <w:bCs/>
                <w:iCs/>
                <w:color w:val="4D4D4F" w:themeColor="accent3"/>
                <w:u w:color="000000"/>
              </w:rPr>
              <w:t xml:space="preserve"> </w:t>
            </w:r>
            <w:r w:rsidRPr="00266ED1">
              <w:rPr>
                <w:rFonts w:asciiTheme="majorHAnsi" w:eastAsiaTheme="majorEastAsia" w:hAnsiTheme="majorHAnsi" w:cstheme="majorBidi"/>
                <w:b/>
                <w:bCs/>
                <w:iCs/>
                <w:color w:val="4D4D4F" w:themeColor="accent3"/>
                <w:u w:color="000000"/>
              </w:rPr>
              <w:t>3</w:t>
            </w:r>
            <w:r w:rsidRPr="00266ED1">
              <w:rPr>
                <w:rFonts w:asciiTheme="majorHAnsi" w:eastAsiaTheme="majorEastAsia" w:hAnsiTheme="majorHAnsi" w:cstheme="majorBidi"/>
                <w:b/>
                <w:iCs/>
                <w:color w:val="4D4D4F" w:themeColor="accent3"/>
                <w:u w:color="000000"/>
              </w:rPr>
              <w:t>00 words</w:t>
            </w:r>
            <w:r w:rsidRPr="00266ED1">
              <w:rPr>
                <w:rFonts w:asciiTheme="majorHAnsi" w:eastAsiaTheme="majorEastAsia" w:hAnsiTheme="majorHAnsi" w:cstheme="majorBidi"/>
                <w:bCs/>
                <w:iCs/>
                <w:color w:val="4D4D4F" w:themeColor="accent3"/>
                <w:u w:color="000000"/>
              </w:rPr>
              <w:t xml:space="preserve"> describing why this is a </w:t>
            </w:r>
            <w:r w:rsidRPr="00266ED1">
              <w:rPr>
                <w:rFonts w:asciiTheme="majorHAnsi" w:eastAsiaTheme="majorEastAsia" w:hAnsiTheme="majorHAnsi" w:cstheme="majorBidi"/>
                <w:b/>
                <w:iCs/>
                <w:color w:val="4D4D4F" w:themeColor="accent3"/>
                <w:u w:color="000000"/>
              </w:rPr>
              <w:t xml:space="preserve">priority improvement. </w:t>
            </w:r>
            <w:r w:rsidR="000401FD" w:rsidRPr="00266ED1">
              <w:rPr>
                <w:rFonts w:asciiTheme="majorHAnsi" w:eastAsiaTheme="majorEastAsia" w:hAnsiTheme="majorHAnsi" w:cstheme="majorBidi"/>
                <w:iCs/>
                <w:color w:val="4D4D4F" w:themeColor="accent3"/>
                <w:u w:color="000000"/>
              </w:rPr>
              <w:t>Y</w:t>
            </w:r>
            <w:r w:rsidRPr="00266ED1">
              <w:rPr>
                <w:rFonts w:asciiTheme="majorHAnsi" w:eastAsiaTheme="majorEastAsia" w:hAnsiTheme="majorHAnsi" w:cstheme="majorBidi"/>
                <w:bCs/>
                <w:iCs/>
                <w:color w:val="4D4D4F" w:themeColor="accent3"/>
                <w:u w:color="000000"/>
              </w:rPr>
              <w:t>ou may choose to supplement this with a</w:t>
            </w:r>
            <w:r w:rsidRPr="00266ED1">
              <w:rPr>
                <w:rFonts w:eastAsiaTheme="majorEastAsia" w:cstheme="majorBidi"/>
                <w:bCs/>
                <w:iCs/>
                <w:color w:val="4D4D4F" w:themeColor="accent3"/>
                <w:u w:color="000000"/>
              </w:rPr>
              <w:t>n up-to-one-minute voice recording or video of someone from your school</w:t>
            </w:r>
            <w:r w:rsidRPr="00266ED1">
              <w:rPr>
                <w:rFonts w:eastAsiaTheme="majorEastAsia" w:cstheme="majorBidi"/>
                <w:b/>
                <w:bCs/>
                <w:iCs/>
                <w:color w:val="4D4D4F" w:themeColor="accent3"/>
                <w:u w:color="000000"/>
              </w:rPr>
              <w:t xml:space="preserve"> </w:t>
            </w:r>
            <w:r w:rsidRPr="00266ED1">
              <w:rPr>
                <w:rFonts w:eastAsiaTheme="majorEastAsia" w:cstheme="majorBidi"/>
                <w:iCs/>
                <w:color w:val="4D4D4F" w:themeColor="accent3"/>
                <w:u w:color="000000"/>
              </w:rPr>
              <w:t xml:space="preserve">(ideally the school principal) outlining why your project should receive funding. </w:t>
            </w:r>
            <w:r w:rsidRPr="00266ED1">
              <w:rPr>
                <w:rFonts w:eastAsiaTheme="majorEastAsia" w:cstheme="majorBidi"/>
                <w:b/>
                <w:bCs/>
                <w:iCs/>
                <w:color w:val="4D4D4F" w:themeColor="accent3"/>
                <w:u w:color="000000"/>
              </w:rPr>
              <w:t xml:space="preserve">The Department will </w:t>
            </w:r>
            <w:r w:rsidR="00B71D23" w:rsidRPr="00266ED1">
              <w:rPr>
                <w:rFonts w:eastAsiaTheme="majorEastAsia" w:cstheme="majorBidi"/>
                <w:b/>
                <w:bCs/>
                <w:iCs/>
                <w:color w:val="4D4D4F" w:themeColor="accent3"/>
                <w:u w:color="000000"/>
              </w:rPr>
              <w:t xml:space="preserve">use VSBA-maintained data to verify </w:t>
            </w:r>
            <w:r w:rsidR="00EB35B4" w:rsidRPr="00266ED1">
              <w:rPr>
                <w:rFonts w:eastAsiaTheme="majorEastAsia" w:cstheme="majorBidi"/>
                <w:b/>
                <w:bCs/>
                <w:iCs/>
                <w:color w:val="4D4D4F" w:themeColor="accent3"/>
                <w:u w:color="000000"/>
              </w:rPr>
              <w:t xml:space="preserve">and assess </w:t>
            </w:r>
            <w:r w:rsidR="00B71D23" w:rsidRPr="00266ED1">
              <w:rPr>
                <w:rFonts w:eastAsiaTheme="majorEastAsia" w:cstheme="majorBidi"/>
                <w:b/>
                <w:bCs/>
                <w:iCs/>
                <w:color w:val="4D4D4F" w:themeColor="accent3"/>
                <w:u w:color="000000"/>
              </w:rPr>
              <w:t xml:space="preserve">school asset </w:t>
            </w:r>
            <w:r w:rsidR="006D05D4" w:rsidRPr="006D05D4">
              <w:rPr>
                <w:rFonts w:eastAsiaTheme="majorEastAsia" w:cstheme="majorBidi"/>
                <w:b/>
                <w:bCs/>
                <w:iCs/>
                <w:color w:val="4D4D4F" w:themeColor="accent3"/>
                <w:u w:color="000000"/>
              </w:rPr>
              <w:t>condition and</w:t>
            </w:r>
            <w:r w:rsidR="00B71D23" w:rsidRPr="00266ED1">
              <w:rPr>
                <w:rFonts w:eastAsiaTheme="majorEastAsia" w:cstheme="majorBidi"/>
                <w:b/>
                <w:bCs/>
                <w:iCs/>
                <w:color w:val="4D4D4F" w:themeColor="accent3"/>
                <w:u w:color="000000"/>
              </w:rPr>
              <w:t xml:space="preserve"> will </w:t>
            </w:r>
            <w:r w:rsidRPr="00266ED1">
              <w:rPr>
                <w:rFonts w:eastAsiaTheme="majorEastAsia" w:cstheme="majorBidi"/>
                <w:b/>
                <w:bCs/>
                <w:iCs/>
                <w:color w:val="4D4D4F" w:themeColor="accent3"/>
                <w:u w:color="000000"/>
              </w:rPr>
              <w:t>give emphasis to priority condition-related projects (e.g. roof and toilet upgrades)</w:t>
            </w:r>
            <w:r w:rsidR="00485B27" w:rsidRPr="00266ED1">
              <w:rPr>
                <w:rFonts w:eastAsiaTheme="majorEastAsia" w:cstheme="majorBidi"/>
                <w:b/>
                <w:bCs/>
                <w:iCs/>
                <w:color w:val="4D4D4F" w:themeColor="accent3"/>
                <w:u w:color="000000"/>
              </w:rPr>
              <w:t xml:space="preserve"> </w:t>
            </w:r>
            <w:r w:rsidRPr="00266ED1">
              <w:rPr>
                <w:rFonts w:eastAsiaTheme="majorEastAsia" w:cstheme="majorBidi"/>
                <w:b/>
                <w:bCs/>
                <w:iCs/>
                <w:color w:val="4D4D4F" w:themeColor="accent3"/>
                <w:u w:color="000000"/>
              </w:rPr>
              <w:t xml:space="preserve">in assessing applications. </w:t>
            </w:r>
          </w:p>
          <w:p w14:paraId="439975DA" w14:textId="20E95D92" w:rsidR="008E43D4" w:rsidRPr="00266ED1" w:rsidRDefault="008E43D4" w:rsidP="00434C80">
            <w:pPr>
              <w:keepNext/>
              <w:keepLines/>
              <w:tabs>
                <w:tab w:val="left" w:pos="2835"/>
              </w:tabs>
              <w:spacing w:before="160" w:after="160"/>
              <w:ind w:left="360"/>
              <w:outlineLvl w:val="3"/>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iCs/>
                <w:color w:val="4D4D4F" w:themeColor="accent3"/>
                <w:u w:color="000000"/>
              </w:rPr>
            </w:pPr>
            <w:r w:rsidRPr="00266ED1">
              <w:rPr>
                <w:rFonts w:asciiTheme="majorHAnsi" w:eastAsiaTheme="majorEastAsia" w:hAnsiTheme="majorHAnsi" w:cstheme="majorBidi"/>
                <w:bCs/>
                <w:iCs/>
                <w:color w:val="4D4D4F" w:themeColor="accent3"/>
                <w:u w:color="000000"/>
              </w:rPr>
              <w:t>OR</w:t>
            </w:r>
          </w:p>
          <w:p w14:paraId="0AA6BA65" w14:textId="5DD85847" w:rsidR="008E43D4" w:rsidRPr="00266ED1" w:rsidRDefault="008E43D4" w:rsidP="00434C80">
            <w:pPr>
              <w:keepNext/>
              <w:keepLines/>
              <w:tabs>
                <w:tab w:val="left" w:pos="2835"/>
              </w:tabs>
              <w:spacing w:before="160" w:after="160"/>
              <w:outlineLvl w:val="3"/>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iCs/>
                <w:color w:val="4D4D4F" w:themeColor="accent3"/>
                <w:u w:color="000000"/>
              </w:rPr>
            </w:pPr>
            <w:r w:rsidRPr="00266ED1">
              <w:rPr>
                <w:rFonts w:asciiTheme="majorHAnsi" w:eastAsiaTheme="majorEastAsia" w:hAnsiTheme="majorHAnsi" w:cstheme="majorBidi"/>
                <w:b/>
                <w:iCs/>
                <w:color w:val="4D4D4F" w:themeColor="accent3"/>
                <w:u w:color="000000"/>
              </w:rPr>
              <w:t>STREAM 3</w:t>
            </w:r>
            <w:r w:rsidRPr="00266ED1">
              <w:rPr>
                <w:rFonts w:asciiTheme="majorHAnsi" w:eastAsiaTheme="majorEastAsia" w:hAnsiTheme="majorHAnsi" w:cstheme="majorBidi"/>
                <w:bCs/>
                <w:iCs/>
                <w:color w:val="4D4D4F" w:themeColor="accent3"/>
                <w:u w:color="000000"/>
              </w:rPr>
              <w:t>:</w:t>
            </w:r>
          </w:p>
          <w:p w14:paraId="2EC72350" w14:textId="6DD74C98" w:rsidR="00186A42" w:rsidRPr="00266ED1" w:rsidRDefault="008E43D4" w:rsidP="00266ED1">
            <w:pPr>
              <w:pStyle w:val="ListParagraph"/>
              <w:keepNext/>
              <w:keepLines/>
              <w:numPr>
                <w:ilvl w:val="0"/>
                <w:numId w:val="36"/>
              </w:numPr>
              <w:tabs>
                <w:tab w:val="left" w:pos="2835"/>
              </w:tabs>
              <w:spacing w:after="160"/>
              <w:jc w:val="left"/>
              <w:outlineLvl w:val="3"/>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Cs/>
                <w:iCs/>
                <w:color w:val="4D4D4F" w:themeColor="accent3"/>
              </w:rPr>
            </w:pPr>
            <w:r w:rsidRPr="00266ED1">
              <w:rPr>
                <w:rFonts w:asciiTheme="majorHAnsi" w:eastAsiaTheme="majorEastAsia" w:hAnsiTheme="majorHAnsi" w:cstheme="majorBidi"/>
                <w:b/>
                <w:iCs/>
                <w:color w:val="4D4D4F" w:themeColor="accent3"/>
              </w:rPr>
              <w:t>No more than</w:t>
            </w:r>
            <w:r w:rsidRPr="00266ED1">
              <w:rPr>
                <w:rFonts w:asciiTheme="majorHAnsi" w:eastAsiaTheme="majorEastAsia" w:hAnsiTheme="majorHAnsi" w:cstheme="majorBidi"/>
                <w:bCs/>
                <w:iCs/>
                <w:color w:val="4D4D4F" w:themeColor="accent3"/>
              </w:rPr>
              <w:t xml:space="preserve"> </w:t>
            </w:r>
            <w:r w:rsidRPr="00266ED1">
              <w:rPr>
                <w:rFonts w:asciiTheme="majorHAnsi" w:eastAsiaTheme="majorEastAsia" w:hAnsiTheme="majorHAnsi" w:cstheme="majorBidi"/>
                <w:b/>
                <w:bCs/>
                <w:iCs/>
                <w:color w:val="4D4D4F" w:themeColor="accent3"/>
              </w:rPr>
              <w:t>3</w:t>
            </w:r>
            <w:r w:rsidRPr="00266ED1">
              <w:rPr>
                <w:rFonts w:asciiTheme="majorHAnsi" w:eastAsiaTheme="majorEastAsia" w:hAnsiTheme="majorHAnsi" w:cstheme="majorBidi"/>
                <w:b/>
                <w:iCs/>
                <w:color w:val="4D4D4F" w:themeColor="accent3"/>
              </w:rPr>
              <w:t>00 words</w:t>
            </w:r>
            <w:r w:rsidRPr="00266ED1">
              <w:rPr>
                <w:rFonts w:asciiTheme="majorHAnsi" w:eastAsiaTheme="majorEastAsia" w:hAnsiTheme="majorHAnsi" w:cstheme="majorBidi"/>
                <w:bCs/>
                <w:iCs/>
                <w:color w:val="4D4D4F" w:themeColor="accent3"/>
              </w:rPr>
              <w:t xml:space="preserve"> describing </w:t>
            </w:r>
            <w:r w:rsidR="00F91A54" w:rsidRPr="00266ED1">
              <w:rPr>
                <w:rFonts w:asciiTheme="majorHAnsi" w:eastAsiaTheme="majorEastAsia" w:hAnsiTheme="majorHAnsi" w:cstheme="majorBidi"/>
                <w:bCs/>
                <w:iCs/>
                <w:color w:val="4D4D4F" w:themeColor="accent3"/>
              </w:rPr>
              <w:t xml:space="preserve">the school’s commitment to inclusion and </w:t>
            </w:r>
            <w:r w:rsidRPr="00266ED1">
              <w:rPr>
                <w:rFonts w:asciiTheme="majorHAnsi" w:eastAsiaTheme="majorEastAsia" w:hAnsiTheme="majorHAnsi" w:cstheme="majorBidi"/>
                <w:bCs/>
                <w:iCs/>
                <w:color w:val="4D4D4F" w:themeColor="accent3"/>
              </w:rPr>
              <w:t xml:space="preserve">why the proposed project will improve learning outcomes and increase participation for students with disabilities or additional needs. Detail the </w:t>
            </w:r>
            <w:r w:rsidR="00E70258" w:rsidRPr="00266ED1">
              <w:rPr>
                <w:rFonts w:asciiTheme="majorHAnsi" w:eastAsiaTheme="majorEastAsia" w:hAnsiTheme="majorHAnsi" w:cstheme="majorBidi"/>
                <w:bCs/>
                <w:iCs/>
                <w:color w:val="4D4D4F" w:themeColor="accent3"/>
              </w:rPr>
              <w:t>prevalence of children with disabilities or additional needs attending the school.</w:t>
            </w:r>
          </w:p>
        </w:tc>
      </w:tr>
      <w:tr w:rsidR="006918B1" w:rsidRPr="006918B1" w14:paraId="57EF099B" w14:textId="77777777" w:rsidTr="00B54B5C">
        <w:trPr>
          <w:trHeight w:val="1485"/>
        </w:trPr>
        <w:tc>
          <w:tcPr>
            <w:cnfStyle w:val="001000000000" w:firstRow="0" w:lastRow="0" w:firstColumn="1" w:lastColumn="0" w:oddVBand="0" w:evenVBand="0" w:oddHBand="0" w:evenHBand="0" w:firstRowFirstColumn="0" w:firstRowLastColumn="0" w:lastRowFirstColumn="0" w:lastRowLastColumn="0"/>
            <w:tcW w:w="888" w:type="pct"/>
            <w:shd w:val="clear" w:color="auto" w:fill="FFFFFF" w:themeFill="background1"/>
            <w:vAlign w:val="center"/>
          </w:tcPr>
          <w:p w14:paraId="5D3FB605" w14:textId="77777777" w:rsidR="008323E7" w:rsidRPr="00266ED1" w:rsidRDefault="006918B1" w:rsidP="00CC2C28">
            <w:pPr>
              <w:tabs>
                <w:tab w:val="left" w:pos="2835"/>
              </w:tabs>
              <w:spacing w:before="160" w:after="160" w:line="240" w:lineRule="auto"/>
              <w:ind w:left="36"/>
              <w:rPr>
                <w:rFonts w:asciiTheme="majorHAnsi" w:eastAsia="Arial" w:hAnsiTheme="majorHAnsi" w:cs="Arial"/>
                <w:caps/>
                <w:color w:val="4D4D4F" w:themeColor="accent3"/>
                <w:u w:color="747378"/>
                <w:bdr w:val="nil"/>
                <w:lang w:eastAsia="en-AU"/>
              </w:rPr>
            </w:pPr>
            <w:r w:rsidRPr="00266ED1">
              <w:rPr>
                <w:rFonts w:asciiTheme="majorHAnsi" w:eastAsia="Arial" w:hAnsiTheme="majorHAnsi" w:cs="Arial"/>
                <w:caps/>
                <w:color w:val="C00000"/>
                <w:u w:color="747378"/>
                <w:bdr w:val="nil"/>
                <w:lang w:eastAsia="en-AU"/>
              </w:rPr>
              <w:t xml:space="preserve">CRITERIon 3: </w:t>
            </w:r>
          </w:p>
          <w:p w14:paraId="7FBA621F" w14:textId="7D05A960" w:rsidR="006918B1" w:rsidRPr="00266ED1" w:rsidRDefault="006918B1" w:rsidP="00CC2C28">
            <w:pPr>
              <w:tabs>
                <w:tab w:val="left" w:pos="2835"/>
              </w:tabs>
              <w:spacing w:before="160" w:after="160" w:line="240" w:lineRule="auto"/>
              <w:ind w:left="36"/>
              <w:rPr>
                <w:rFonts w:asciiTheme="majorHAnsi" w:eastAsia="Arial" w:hAnsiTheme="majorHAnsi" w:cs="Arial"/>
                <w:b w:val="0"/>
                <w:bCs w:val="0"/>
                <w:caps/>
                <w:color w:val="4D4D4F" w:themeColor="accent3"/>
                <w:u w:color="747378"/>
                <w:bdr w:val="nil"/>
                <w:lang w:eastAsia="en-AU"/>
              </w:rPr>
            </w:pPr>
            <w:r w:rsidRPr="00266ED1">
              <w:rPr>
                <w:rFonts w:asciiTheme="majorHAnsi" w:eastAsia="Arial" w:hAnsiTheme="majorHAnsi" w:cs="Arial"/>
                <w:caps/>
                <w:color w:val="4D4D4F" w:themeColor="accent3"/>
                <w:u w:color="747378"/>
                <w:bdr w:val="nil"/>
                <w:lang w:eastAsia="en-AU"/>
              </w:rPr>
              <w:br/>
              <w:t>Project is ready to commence</w:t>
            </w:r>
          </w:p>
        </w:tc>
        <w:tc>
          <w:tcPr>
            <w:tcW w:w="4112" w:type="pct"/>
            <w:shd w:val="clear" w:color="auto" w:fill="FFFFFF" w:themeFill="background1"/>
          </w:tcPr>
          <w:p w14:paraId="2C5330C8" w14:textId="77777777" w:rsidR="006918B1" w:rsidRPr="00266ED1" w:rsidRDefault="006918B1">
            <w:pPr>
              <w:numPr>
                <w:ilvl w:val="0"/>
                <w:numId w:val="28"/>
              </w:numPr>
              <w:tabs>
                <w:tab w:val="left" w:pos="2835"/>
              </w:tabs>
              <w:spacing w:before="160" w:after="160"/>
              <w:ind w:left="357" w:hanging="357"/>
              <w:cnfStyle w:val="000000000000" w:firstRow="0" w:lastRow="0" w:firstColumn="0" w:lastColumn="0" w:oddVBand="0" w:evenVBand="0" w:oddHBand="0" w:evenHBand="0" w:firstRowFirstColumn="0" w:firstRowLastColumn="0" w:lastRowFirstColumn="0" w:lastRowLastColumn="0"/>
              <w:rPr>
                <w:rFonts w:eastAsia="Arial" w:cs="Arial"/>
                <w:color w:val="4D4D4F" w:themeColor="accent3"/>
                <w:u w:color="000000"/>
                <w:bdr w:val="nil"/>
                <w:lang w:eastAsia="en-AU"/>
              </w:rPr>
            </w:pPr>
            <w:r w:rsidRPr="00266ED1">
              <w:rPr>
                <w:rFonts w:eastAsia="Arial" w:cs="Arial"/>
                <w:b/>
                <w:color w:val="4D4D4F" w:themeColor="accent3"/>
                <w:u w:color="000000"/>
                <w:bdr w:val="nil"/>
                <w:lang w:eastAsia="en-AU"/>
              </w:rPr>
              <w:t>Photographs or video of the current (proposed) project location</w:t>
            </w:r>
            <w:r w:rsidRPr="00266ED1">
              <w:rPr>
                <w:rFonts w:eastAsia="Arial" w:cs="Arial"/>
                <w:b/>
                <w:color w:val="4D4D4F" w:themeColor="accent3"/>
                <w:u w:color="000000"/>
                <w:bdr w:val="nil"/>
                <w:lang w:eastAsia="en-AU"/>
              </w:rPr>
              <w:br/>
            </w:r>
            <w:r w:rsidRPr="00266ED1">
              <w:rPr>
                <w:rFonts w:eastAsia="Arial" w:cs="Arial"/>
                <w:bCs/>
                <w:color w:val="4D4D4F" w:themeColor="accent3"/>
                <w:u w:color="747378"/>
                <w:bdr w:val="nil"/>
                <w:lang w:eastAsia="en-AU"/>
              </w:rPr>
              <w:t>(e.g. a photograph or video of the current toilet block).</w:t>
            </w:r>
          </w:p>
          <w:p w14:paraId="0E832354" w14:textId="3A31AA35" w:rsidR="006918B1" w:rsidRPr="00266ED1" w:rsidRDefault="00A45BB5">
            <w:pPr>
              <w:keepNext/>
              <w:keepLines/>
              <w:numPr>
                <w:ilvl w:val="0"/>
                <w:numId w:val="28"/>
              </w:numPr>
              <w:tabs>
                <w:tab w:val="left" w:pos="2835"/>
              </w:tabs>
              <w:spacing w:before="160" w:after="160"/>
              <w:ind w:left="357" w:hanging="357"/>
              <w:outlineLvl w:val="3"/>
              <w:cnfStyle w:val="000000000000" w:firstRow="0" w:lastRow="0" w:firstColumn="0" w:lastColumn="0" w:oddVBand="0" w:evenVBand="0" w:oddHBand="0" w:evenHBand="0" w:firstRowFirstColumn="0" w:firstRowLastColumn="0" w:lastRowFirstColumn="0" w:lastRowLastColumn="0"/>
              <w:rPr>
                <w:rFonts w:eastAsiaTheme="majorEastAsia" w:cstheme="majorBidi"/>
                <w:bCs/>
                <w:iCs/>
                <w:color w:val="4D4D4F" w:themeColor="accent3"/>
              </w:rPr>
            </w:pPr>
            <w:r w:rsidRPr="00266ED1">
              <w:rPr>
                <w:rFonts w:eastAsiaTheme="majorEastAsia" w:cstheme="majorBidi"/>
                <w:b/>
                <w:bCs/>
                <w:iCs/>
                <w:color w:val="4D4D4F" w:themeColor="accent3"/>
                <w:u w:color="000000"/>
              </w:rPr>
              <w:t xml:space="preserve">No more than 300 words </w:t>
            </w:r>
            <w:r w:rsidR="00C36EBA" w:rsidRPr="00266ED1">
              <w:rPr>
                <w:rFonts w:eastAsiaTheme="majorEastAsia" w:cstheme="majorBidi"/>
                <w:iCs/>
                <w:color w:val="4D4D4F" w:themeColor="accent3"/>
                <w:u w:color="000000"/>
              </w:rPr>
              <w:t>describing the school’s</w:t>
            </w:r>
            <w:r w:rsidR="00052BB1" w:rsidRPr="00266ED1">
              <w:rPr>
                <w:rFonts w:eastAsiaTheme="majorEastAsia" w:cstheme="majorBidi"/>
                <w:iCs/>
                <w:color w:val="4D4D4F" w:themeColor="accent3"/>
                <w:u w:color="000000"/>
              </w:rPr>
              <w:t xml:space="preserve"> </w:t>
            </w:r>
            <w:r w:rsidR="006D05D4" w:rsidRPr="006D05D4">
              <w:rPr>
                <w:rFonts w:eastAsiaTheme="majorEastAsia" w:cstheme="majorBidi"/>
                <w:iCs/>
                <w:color w:val="4D4D4F" w:themeColor="accent3"/>
                <w:u w:color="000000"/>
              </w:rPr>
              <w:t>preparedness</w:t>
            </w:r>
            <w:r w:rsidR="00052BB1" w:rsidRPr="00266ED1">
              <w:rPr>
                <w:rFonts w:eastAsiaTheme="majorEastAsia" w:cstheme="majorBidi"/>
                <w:iCs/>
                <w:color w:val="4D4D4F" w:themeColor="accent3"/>
                <w:u w:color="000000"/>
              </w:rPr>
              <w:t xml:space="preserve"> for project implementation. For example, that plans are in place to support school operations if </w:t>
            </w:r>
            <w:r w:rsidR="006129B6" w:rsidRPr="00266ED1">
              <w:rPr>
                <w:rFonts w:eastAsiaTheme="majorEastAsia" w:cstheme="majorBidi"/>
                <w:iCs/>
                <w:color w:val="4D4D4F" w:themeColor="accent3"/>
                <w:u w:color="000000"/>
              </w:rPr>
              <w:t xml:space="preserve">particular </w:t>
            </w:r>
            <w:r w:rsidR="00052BB1" w:rsidRPr="00266ED1">
              <w:rPr>
                <w:rFonts w:eastAsiaTheme="majorEastAsia" w:cstheme="majorBidi"/>
                <w:iCs/>
                <w:color w:val="4D4D4F" w:themeColor="accent3"/>
                <w:u w:color="000000"/>
              </w:rPr>
              <w:t>facilities are affected by</w:t>
            </w:r>
            <w:r w:rsidR="006129B6" w:rsidRPr="00266ED1">
              <w:rPr>
                <w:rFonts w:eastAsiaTheme="majorEastAsia" w:cstheme="majorBidi"/>
                <w:iCs/>
                <w:color w:val="4D4D4F" w:themeColor="accent3"/>
                <w:u w:color="000000"/>
              </w:rPr>
              <w:t xml:space="preserve"> the project.</w:t>
            </w:r>
          </w:p>
        </w:tc>
      </w:tr>
      <w:tr w:rsidR="006918B1" w:rsidRPr="006918B1" w14:paraId="7CDB0F7F" w14:textId="77777777" w:rsidTr="00B54B5C">
        <w:trPr>
          <w:trHeight w:val="958"/>
        </w:trPr>
        <w:tc>
          <w:tcPr>
            <w:cnfStyle w:val="001000000000" w:firstRow="0" w:lastRow="0" w:firstColumn="1" w:lastColumn="0" w:oddVBand="0" w:evenVBand="0" w:oddHBand="0" w:evenHBand="0" w:firstRowFirstColumn="0" w:firstRowLastColumn="0" w:lastRowFirstColumn="0" w:lastRowLastColumn="0"/>
            <w:tcW w:w="888" w:type="pct"/>
            <w:shd w:val="clear" w:color="auto" w:fill="FFFFFF" w:themeFill="background1"/>
            <w:vAlign w:val="center"/>
          </w:tcPr>
          <w:p w14:paraId="4204ADCB" w14:textId="77777777" w:rsidR="008323E7" w:rsidRPr="00266ED1" w:rsidRDefault="006918B1" w:rsidP="00CC2C28">
            <w:pPr>
              <w:tabs>
                <w:tab w:val="left" w:pos="2835"/>
              </w:tabs>
              <w:spacing w:before="160" w:after="160" w:line="240" w:lineRule="auto"/>
              <w:ind w:left="36"/>
              <w:rPr>
                <w:rFonts w:asciiTheme="majorHAnsi" w:eastAsia="Arial" w:hAnsiTheme="majorHAnsi" w:cs="Arial"/>
                <w:caps/>
                <w:color w:val="4D4D4F" w:themeColor="accent3"/>
                <w:u w:color="747378"/>
                <w:bdr w:val="nil"/>
                <w:lang w:eastAsia="en-AU"/>
              </w:rPr>
            </w:pPr>
            <w:r w:rsidRPr="00266ED1">
              <w:rPr>
                <w:rFonts w:asciiTheme="majorHAnsi" w:eastAsia="Arial" w:hAnsiTheme="majorHAnsi" w:cs="Arial"/>
                <w:caps/>
                <w:color w:val="C00000"/>
                <w:u w:color="747378"/>
                <w:bdr w:val="nil"/>
                <w:lang w:eastAsia="en-AU"/>
              </w:rPr>
              <w:t>CRITERIon 4:</w:t>
            </w:r>
          </w:p>
          <w:p w14:paraId="08507314" w14:textId="40135DDD" w:rsidR="006918B1" w:rsidRPr="00266ED1" w:rsidRDefault="006918B1" w:rsidP="00CC2C28">
            <w:pPr>
              <w:tabs>
                <w:tab w:val="left" w:pos="2835"/>
              </w:tabs>
              <w:spacing w:before="160" w:after="160" w:line="240" w:lineRule="auto"/>
              <w:ind w:left="36"/>
              <w:rPr>
                <w:rFonts w:asciiTheme="majorHAnsi" w:eastAsia="Arial" w:hAnsiTheme="majorHAnsi" w:cs="Arial"/>
                <w:b w:val="0"/>
                <w:bCs w:val="0"/>
                <w:caps/>
                <w:color w:val="4D4D4F" w:themeColor="accent3"/>
                <w:u w:color="747378"/>
                <w:bdr w:val="nil"/>
                <w:lang w:eastAsia="en-AU"/>
              </w:rPr>
            </w:pPr>
            <w:r w:rsidRPr="00266ED1">
              <w:rPr>
                <w:rFonts w:asciiTheme="majorHAnsi" w:eastAsia="Arial" w:hAnsiTheme="majorHAnsi" w:cs="Arial"/>
                <w:caps/>
                <w:color w:val="4D4D4F" w:themeColor="accent3"/>
                <w:u w:color="747378"/>
                <w:bdr w:val="nil"/>
                <w:lang w:eastAsia="en-AU"/>
              </w:rPr>
              <w:br/>
              <w:t>Project can’t be funded through existing school funds</w:t>
            </w:r>
          </w:p>
        </w:tc>
        <w:tc>
          <w:tcPr>
            <w:tcW w:w="4112" w:type="pct"/>
            <w:shd w:val="clear" w:color="auto" w:fill="FFFFFF" w:themeFill="background1"/>
            <w:vAlign w:val="center"/>
          </w:tcPr>
          <w:p w14:paraId="115B6BBC" w14:textId="77777777" w:rsidR="006918B1" w:rsidRPr="00266ED1" w:rsidRDefault="006918B1">
            <w:pPr>
              <w:numPr>
                <w:ilvl w:val="0"/>
                <w:numId w:val="29"/>
              </w:numPr>
              <w:spacing w:before="160" w:after="160"/>
              <w:cnfStyle w:val="000000000000" w:firstRow="0" w:lastRow="0" w:firstColumn="0" w:lastColumn="0" w:oddVBand="0" w:evenVBand="0" w:oddHBand="0" w:evenHBand="0" w:firstRowFirstColumn="0" w:firstRowLastColumn="0" w:lastRowFirstColumn="0" w:lastRowLastColumn="0"/>
              <w:rPr>
                <w:rFonts w:eastAsia="Arial Unicode MS" w:cs="Arial Unicode MS"/>
                <w:b/>
                <w:bCs/>
                <w:color w:val="4D4D4F" w:themeColor="accent3"/>
                <w:u w:color="000000"/>
                <w:bdr w:val="nil"/>
                <w:lang w:val="en-US" w:eastAsia="en-AU"/>
              </w:rPr>
            </w:pPr>
            <w:r w:rsidRPr="00266ED1">
              <w:rPr>
                <w:rFonts w:asciiTheme="majorHAnsi" w:eastAsia="Arial Unicode MS" w:hAnsiTheme="majorHAnsi" w:cs="Arial Unicode MS"/>
                <w:color w:val="4D4D4F" w:themeColor="accent3"/>
                <w:u w:color="000000"/>
                <w:bdr w:val="nil"/>
                <w:lang w:val="en-US" w:eastAsia="en-AU"/>
              </w:rPr>
              <w:t>Written confirmation of</w:t>
            </w:r>
            <w:r w:rsidRPr="00266ED1">
              <w:rPr>
                <w:rFonts w:asciiTheme="majorHAnsi" w:eastAsia="Arial Unicode MS" w:hAnsiTheme="majorHAnsi" w:cs="Arial Unicode MS"/>
                <w:b/>
                <w:bCs/>
                <w:color w:val="4D4D4F" w:themeColor="accent3"/>
                <w:u w:color="000000"/>
                <w:bdr w:val="nil"/>
                <w:lang w:val="en-US" w:eastAsia="en-AU"/>
              </w:rPr>
              <w:t xml:space="preserve"> the maximum amount the school </w:t>
            </w:r>
            <w:proofErr w:type="gramStart"/>
            <w:r w:rsidRPr="00266ED1">
              <w:rPr>
                <w:rFonts w:asciiTheme="majorHAnsi" w:eastAsia="Arial Unicode MS" w:hAnsiTheme="majorHAnsi" w:cs="Arial Unicode MS"/>
                <w:b/>
                <w:bCs/>
                <w:color w:val="4D4D4F" w:themeColor="accent3"/>
                <w:u w:color="000000"/>
                <w:bdr w:val="nil"/>
                <w:lang w:val="en-US" w:eastAsia="en-AU"/>
              </w:rPr>
              <w:t>is able to</w:t>
            </w:r>
            <w:proofErr w:type="gramEnd"/>
            <w:r w:rsidRPr="00266ED1">
              <w:rPr>
                <w:rFonts w:asciiTheme="majorHAnsi" w:eastAsia="Arial Unicode MS" w:hAnsiTheme="majorHAnsi" w:cs="Arial Unicode MS"/>
                <w:b/>
                <w:bCs/>
                <w:color w:val="4D4D4F" w:themeColor="accent3"/>
                <w:u w:color="000000"/>
                <w:bdr w:val="nil"/>
                <w:lang w:val="en-US" w:eastAsia="en-AU"/>
              </w:rPr>
              <w:t xml:space="preserve"> co-contribute </w:t>
            </w:r>
            <w:r w:rsidRPr="00266ED1">
              <w:rPr>
                <w:rFonts w:asciiTheme="majorHAnsi" w:eastAsia="Arial Unicode MS" w:hAnsiTheme="majorHAnsi" w:cs="Arial Unicode MS"/>
                <w:color w:val="4D4D4F" w:themeColor="accent3"/>
                <w:u w:color="000000"/>
                <w:bdr w:val="nil"/>
                <w:lang w:val="en-US" w:eastAsia="en-AU"/>
              </w:rPr>
              <w:t>(if the school is able to co-contribute).</w:t>
            </w:r>
          </w:p>
          <w:p w14:paraId="7B40B7E0" w14:textId="70D19563" w:rsidR="006918B1" w:rsidRPr="00266ED1" w:rsidRDefault="006918B1">
            <w:pPr>
              <w:numPr>
                <w:ilvl w:val="0"/>
                <w:numId w:val="29"/>
              </w:numPr>
              <w:spacing w:before="160" w:after="160"/>
              <w:cnfStyle w:val="000000000000" w:firstRow="0" w:lastRow="0" w:firstColumn="0" w:lastColumn="0" w:oddVBand="0" w:evenVBand="0" w:oddHBand="0" w:evenHBand="0" w:firstRowFirstColumn="0" w:firstRowLastColumn="0" w:lastRowFirstColumn="0" w:lastRowLastColumn="0"/>
              <w:rPr>
                <w:rFonts w:eastAsia="Arial Unicode MS" w:cs="Arial Unicode MS"/>
                <w:b/>
                <w:bCs/>
                <w:color w:val="4D4D4F" w:themeColor="accent3"/>
                <w:u w:color="000000"/>
                <w:bdr w:val="nil"/>
                <w:lang w:val="en-US" w:eastAsia="en-AU"/>
              </w:rPr>
            </w:pPr>
            <w:r w:rsidRPr="00266ED1">
              <w:rPr>
                <w:rFonts w:eastAsia="Arial Unicode MS" w:cs="Arial Unicode MS"/>
                <w:b/>
                <w:bCs/>
                <w:color w:val="4D4D4F" w:themeColor="accent3"/>
                <w:u w:color="000000"/>
                <w:bdr w:val="nil"/>
                <w:lang w:val="en-US" w:eastAsia="en-AU"/>
              </w:rPr>
              <w:t xml:space="preserve">No more than 300 words from the school principal </w:t>
            </w:r>
            <w:r w:rsidRPr="00266ED1">
              <w:rPr>
                <w:rFonts w:eastAsia="Arial Unicode MS" w:cs="Arial Unicode MS"/>
                <w:color w:val="4D4D4F" w:themeColor="accent3"/>
                <w:u w:color="000000"/>
                <w:bdr w:val="nil"/>
                <w:lang w:val="en-US" w:eastAsia="en-AU"/>
              </w:rPr>
              <w:t>demonstrating that the project can</w:t>
            </w:r>
            <w:r w:rsidR="00B871D6" w:rsidRPr="00266ED1">
              <w:rPr>
                <w:rFonts w:eastAsia="Arial Unicode MS" w:cs="Arial Unicode MS"/>
                <w:color w:val="4D4D4F" w:themeColor="accent3"/>
                <w:u w:color="000000"/>
                <w:bdr w:val="nil"/>
                <w:lang w:val="en-US" w:eastAsia="en-AU"/>
              </w:rPr>
              <w:t>no</w:t>
            </w:r>
            <w:r w:rsidRPr="00266ED1">
              <w:rPr>
                <w:rFonts w:eastAsia="Arial Unicode MS" w:cs="Arial Unicode MS"/>
                <w:color w:val="4D4D4F" w:themeColor="accent3"/>
                <w:u w:color="000000"/>
                <w:bdr w:val="nil"/>
                <w:lang w:val="en-US" w:eastAsia="en-AU"/>
              </w:rPr>
              <w:t>t be fully funded from existing school funds.</w:t>
            </w:r>
          </w:p>
        </w:tc>
      </w:tr>
      <w:tr w:rsidR="006918B1" w:rsidRPr="006918B1" w14:paraId="7863E433" w14:textId="77777777" w:rsidTr="00276300">
        <w:trPr>
          <w:trHeight w:val="1966"/>
        </w:trPr>
        <w:tc>
          <w:tcPr>
            <w:cnfStyle w:val="001000000000" w:firstRow="0" w:lastRow="0" w:firstColumn="1" w:lastColumn="0" w:oddVBand="0" w:evenVBand="0" w:oddHBand="0" w:evenHBand="0" w:firstRowFirstColumn="0" w:firstRowLastColumn="0" w:lastRowFirstColumn="0" w:lastRowLastColumn="0"/>
            <w:tcW w:w="888" w:type="pct"/>
            <w:shd w:val="clear" w:color="auto" w:fill="FFFFFF" w:themeFill="background1"/>
            <w:vAlign w:val="center"/>
          </w:tcPr>
          <w:p w14:paraId="406E3B16" w14:textId="77777777" w:rsidR="008323E7" w:rsidRPr="00266ED1" w:rsidRDefault="006918B1" w:rsidP="00CC2C28">
            <w:pPr>
              <w:tabs>
                <w:tab w:val="left" w:pos="2835"/>
              </w:tabs>
              <w:spacing w:before="160" w:after="160" w:line="240" w:lineRule="auto"/>
              <w:ind w:left="36"/>
              <w:rPr>
                <w:rFonts w:asciiTheme="majorHAnsi" w:eastAsia="Arial" w:hAnsiTheme="majorHAnsi" w:cs="Arial"/>
                <w:caps/>
                <w:color w:val="4D4D4F" w:themeColor="accent3"/>
                <w:u w:color="747378"/>
                <w:bdr w:val="nil"/>
                <w:lang w:eastAsia="en-AU"/>
              </w:rPr>
            </w:pPr>
            <w:r w:rsidRPr="00266ED1">
              <w:rPr>
                <w:rFonts w:asciiTheme="majorHAnsi" w:eastAsia="Arial" w:hAnsiTheme="majorHAnsi" w:cs="Arial"/>
                <w:caps/>
                <w:color w:val="C00000"/>
                <w:u w:color="747378"/>
                <w:bdr w:val="nil"/>
                <w:lang w:eastAsia="en-AU"/>
              </w:rPr>
              <w:t>CRITERIon 5:</w:t>
            </w:r>
          </w:p>
          <w:p w14:paraId="7AEE768A" w14:textId="6C84DF0F" w:rsidR="006918B1" w:rsidRPr="00266ED1" w:rsidRDefault="006918B1" w:rsidP="00CC2C28">
            <w:pPr>
              <w:tabs>
                <w:tab w:val="left" w:pos="2835"/>
              </w:tabs>
              <w:spacing w:before="160" w:after="160" w:line="240" w:lineRule="auto"/>
              <w:ind w:left="36"/>
              <w:rPr>
                <w:rFonts w:asciiTheme="majorHAnsi" w:eastAsia="Arial" w:hAnsiTheme="majorHAnsi" w:cs="Arial"/>
                <w:b w:val="0"/>
                <w:bCs w:val="0"/>
                <w:caps/>
                <w:color w:val="4D4D4F" w:themeColor="accent3"/>
                <w:u w:color="747378"/>
                <w:bdr w:val="nil"/>
                <w:lang w:eastAsia="en-AU"/>
              </w:rPr>
            </w:pPr>
            <w:r w:rsidRPr="00266ED1">
              <w:rPr>
                <w:rFonts w:asciiTheme="majorHAnsi" w:eastAsia="Arial" w:hAnsiTheme="majorHAnsi" w:cs="Arial"/>
                <w:caps/>
                <w:color w:val="4D4D4F" w:themeColor="accent3"/>
                <w:u w:color="747378"/>
                <w:bdr w:val="nil"/>
                <w:lang w:eastAsia="en-AU"/>
              </w:rPr>
              <w:br/>
              <w:t>commitment to maintaining your school</w:t>
            </w:r>
          </w:p>
        </w:tc>
        <w:tc>
          <w:tcPr>
            <w:tcW w:w="4112" w:type="pct"/>
            <w:shd w:val="clear" w:color="auto" w:fill="FFFFFF" w:themeFill="background1"/>
            <w:vAlign w:val="center"/>
          </w:tcPr>
          <w:p w14:paraId="651BD915" w14:textId="4CE2B1DB" w:rsidR="005123CF" w:rsidRPr="00266ED1" w:rsidRDefault="005C4B13" w:rsidP="000B594C">
            <w:pPr>
              <w:numPr>
                <w:ilvl w:val="0"/>
                <w:numId w:val="29"/>
              </w:numPr>
              <w:spacing w:before="160" w:after="160"/>
              <w:cnfStyle w:val="000000000000" w:firstRow="0" w:lastRow="0" w:firstColumn="0" w:lastColumn="0" w:oddVBand="0" w:evenVBand="0" w:oddHBand="0" w:evenHBand="0" w:firstRowFirstColumn="0" w:firstRowLastColumn="0" w:lastRowFirstColumn="0" w:lastRowLastColumn="0"/>
              <w:rPr>
                <w:rFonts w:eastAsia="Arial Unicode MS" w:cs="Arial Unicode MS"/>
                <w:b/>
                <w:bCs/>
                <w:color w:val="4D4D4F" w:themeColor="accent3"/>
                <w:bdr w:val="none" w:sz="0" w:space="0" w:color="auto" w:frame="1"/>
                <w:lang w:val="en-US" w:eastAsia="en-AU"/>
              </w:rPr>
            </w:pPr>
            <w:r w:rsidRPr="00266ED1">
              <w:rPr>
                <w:rFonts w:eastAsia="Arial Unicode MS" w:cs="Arial Unicode MS"/>
                <w:b/>
                <w:bCs/>
                <w:color w:val="4D4D4F" w:themeColor="accent3"/>
                <w:bdr w:val="none" w:sz="0" w:space="0" w:color="auto" w:frame="1"/>
                <w:lang w:val="en-US" w:eastAsia="en-AU"/>
              </w:rPr>
              <w:t>Endorsed School Maintenance Plan (SMP) in place</w:t>
            </w:r>
            <w:r w:rsidRPr="00266ED1">
              <w:rPr>
                <w:lang w:val="en-US"/>
              </w:rPr>
              <w:t xml:space="preserve"> </w:t>
            </w:r>
            <w:r w:rsidRPr="00266ED1">
              <w:rPr>
                <w:rFonts w:eastAsia="Arial Unicode MS" w:cs="Arial Unicode MS"/>
                <w:color w:val="4D4D4F" w:themeColor="accent3"/>
                <w:bdr w:val="none" w:sz="0" w:space="0" w:color="auto" w:frame="1"/>
                <w:lang w:val="en-US" w:eastAsia="en-AU"/>
              </w:rPr>
              <w:t>and completing condition and routine maintenance works</w:t>
            </w:r>
            <w:r w:rsidR="00AB41D2" w:rsidRPr="00266ED1">
              <w:rPr>
                <w:rFonts w:eastAsia="Arial Unicode MS" w:cs="Arial Unicode MS"/>
                <w:color w:val="4D4D4F" w:themeColor="accent3"/>
                <w:bdr w:val="none" w:sz="0" w:space="0" w:color="auto" w:frame="1"/>
                <w:lang w:val="en-US" w:eastAsia="en-AU"/>
              </w:rPr>
              <w:t xml:space="preserve"> on time</w:t>
            </w:r>
            <w:r w:rsidRPr="00266ED1">
              <w:rPr>
                <w:rFonts w:eastAsia="Arial Unicode MS" w:cs="Arial Unicode MS"/>
                <w:color w:val="4D4D4F" w:themeColor="accent3"/>
                <w:bdr w:val="none" w:sz="0" w:space="0" w:color="auto" w:frame="1"/>
                <w:lang w:val="en-US" w:eastAsia="en-AU"/>
              </w:rPr>
              <w:t xml:space="preserve">. If you have any queries regarding your SMP, please contact the SMP team on 7022 2212 or email </w:t>
            </w:r>
            <w:hyperlink r:id="rId44" w:history="1">
              <w:r w:rsidRPr="00266ED1">
                <w:rPr>
                  <w:rStyle w:val="Hyperlink"/>
                  <w:rFonts w:eastAsia="Arial Unicode MS" w:cs="Arial Unicode MS"/>
                  <w:bdr w:val="none" w:sz="0" w:space="0" w:color="auto" w:frame="1"/>
                  <w:lang w:val="en-US" w:eastAsia="en-AU"/>
                </w:rPr>
                <w:t>maintenance.plan@education.vic.gov.au</w:t>
              </w:r>
            </w:hyperlink>
          </w:p>
        </w:tc>
      </w:tr>
    </w:tbl>
    <w:p w14:paraId="2B36761C" w14:textId="2EB04BF7" w:rsidR="006918B1" w:rsidRDefault="00621F16" w:rsidP="00D62456">
      <w:pPr>
        <w:pStyle w:val="Heading1"/>
        <w:pBdr>
          <w:bottom w:val="single" w:sz="4" w:space="1" w:color="auto"/>
        </w:pBdr>
      </w:pPr>
      <w:bookmarkStart w:id="85" w:name="_Toc42042140"/>
      <w:bookmarkStart w:id="86" w:name="_Toc161928026"/>
      <w:bookmarkEnd w:id="85"/>
      <w:r>
        <w:t>Project Approvals</w:t>
      </w:r>
      <w:bookmarkEnd w:id="86"/>
    </w:p>
    <w:p w14:paraId="635DD421" w14:textId="77777777" w:rsidR="006918B1" w:rsidRPr="006918B1" w:rsidRDefault="006918B1" w:rsidP="006918B1">
      <w:pPr>
        <w:keepNext/>
        <w:keepLines/>
        <w:spacing w:before="240" w:after="16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School Contributions for VSBA-led projects</w:t>
      </w:r>
    </w:p>
    <w:p w14:paraId="219FEC87" w14:textId="7170B826" w:rsidR="006918B1" w:rsidRPr="006918B1" w:rsidRDefault="006918B1" w:rsidP="006918B1">
      <w:pPr>
        <w:spacing w:before="120" w:after="120"/>
      </w:pPr>
      <w:r w:rsidRPr="006918B1">
        <w:t xml:space="preserve">Where schools want to make </w:t>
      </w:r>
      <w:r w:rsidRPr="00AB6FF6">
        <w:t xml:space="preserve">a  contribution to VSBA-led projects, </w:t>
      </w:r>
      <w:r w:rsidR="004232A2" w:rsidRPr="00AB6FF6">
        <w:t>approval may be g</w:t>
      </w:r>
      <w:r w:rsidR="004A3F6D" w:rsidRPr="00AB6FF6">
        <w:t>iven</w:t>
      </w:r>
      <w:r w:rsidR="004232A2" w:rsidRPr="00AB6FF6">
        <w:t xml:space="preserve"> as part of this grant</w:t>
      </w:r>
      <w:r w:rsidR="004A3F6D" w:rsidRPr="00AB6FF6">
        <w:t xml:space="preserve"> application process.</w:t>
      </w:r>
      <w:r w:rsidR="004232A2">
        <w:t xml:space="preserve"> </w:t>
      </w:r>
    </w:p>
    <w:p w14:paraId="0F41B829" w14:textId="05541CAA" w:rsidR="006918B1" w:rsidRPr="006918B1" w:rsidRDefault="006918B1" w:rsidP="006918B1">
      <w:pPr>
        <w:tabs>
          <w:tab w:val="num" w:pos="462"/>
        </w:tabs>
      </w:pPr>
      <w:r w:rsidRPr="006918B1">
        <w:t>Schools are not to use equity funding or retain SRP maintenance funding for the purposes of a school-funded capital project.</w:t>
      </w:r>
    </w:p>
    <w:p w14:paraId="6742AA73" w14:textId="77777777" w:rsidR="006918B1" w:rsidRPr="006918B1" w:rsidRDefault="006918B1" w:rsidP="006918B1">
      <w:pPr>
        <w:tabs>
          <w:tab w:val="num" w:pos="462"/>
        </w:tabs>
      </w:pPr>
      <w:r w:rsidRPr="006918B1">
        <w:t>Schools should be maintained to an appropriate condition before funding is used for new facilities.</w:t>
      </w:r>
    </w:p>
    <w:p w14:paraId="0391E868" w14:textId="06DC568A" w:rsidR="006918B1" w:rsidRPr="006918B1" w:rsidRDefault="006918B1" w:rsidP="006918B1">
      <w:pPr>
        <w:spacing w:before="120" w:after="120"/>
      </w:pPr>
      <w:r w:rsidRPr="006918B1">
        <w:t xml:space="preserve">Schools must contribute 100% of </w:t>
      </w:r>
      <w:r w:rsidR="00A73838">
        <w:t>their</w:t>
      </w:r>
      <w:r w:rsidR="00A73838" w:rsidRPr="006918B1">
        <w:t xml:space="preserve"> </w:t>
      </w:r>
      <w:r w:rsidRPr="006918B1">
        <w:t xml:space="preserve">funding prior to the award of </w:t>
      </w:r>
      <w:r w:rsidR="00A73838">
        <w:t xml:space="preserve">a </w:t>
      </w:r>
      <w:r w:rsidRPr="006918B1">
        <w:t>construction contract.</w:t>
      </w:r>
    </w:p>
    <w:p w14:paraId="0F8D7D1B" w14:textId="77777777" w:rsidR="006918B1" w:rsidRPr="006918B1" w:rsidRDefault="006918B1" w:rsidP="006918B1">
      <w:pPr>
        <w:spacing w:before="120" w:after="120"/>
      </w:pPr>
      <w:r w:rsidRPr="006918B1">
        <w:lastRenderedPageBreak/>
        <w:t>To ensure that all project transactions are captured, the VSBA makes payments directly to consultants and contractors on a school’s behalf, subject to the school having, first, reimbursed the VSBA.</w:t>
      </w:r>
    </w:p>
    <w:p w14:paraId="42052570" w14:textId="4DF0A920" w:rsidR="006918B1" w:rsidRPr="006918B1" w:rsidRDefault="006918B1" w:rsidP="006918B1">
      <w:pPr>
        <w:spacing w:before="120" w:after="120"/>
        <w:rPr>
          <w:rFonts w:asciiTheme="majorHAnsi" w:eastAsiaTheme="majorEastAsia" w:hAnsiTheme="majorHAnsi" w:cstheme="majorBidi"/>
          <w:caps/>
          <w:color w:val="B4292D" w:themeColor="text2"/>
          <w:sz w:val="21"/>
          <w:szCs w:val="21"/>
          <w:u w:color="000000"/>
        </w:rPr>
      </w:pPr>
      <w:r w:rsidRPr="006918B1">
        <w:t>For transparency, contributions will be reported in the Victorian Government’s Budget Paper 4.</w:t>
      </w:r>
    </w:p>
    <w:p w14:paraId="5A7A0F1B" w14:textId="77777777" w:rsidR="006918B1" w:rsidRPr="006918B1" w:rsidRDefault="006918B1" w:rsidP="006918B1">
      <w:pPr>
        <w:keepNext/>
        <w:keepLines/>
        <w:spacing w:before="240" w:after="160"/>
        <w:outlineLvl w:val="2"/>
        <w:rPr>
          <w:rFonts w:asciiTheme="majorHAnsi" w:eastAsia="Arial" w:hAnsiTheme="majorHAnsi" w:cstheme="majorBidi"/>
          <w:caps/>
          <w:color w:val="B4292D" w:themeColor="text2"/>
          <w:sz w:val="21"/>
          <w:szCs w:val="21"/>
          <w:u w:color="000000"/>
        </w:rPr>
      </w:pPr>
      <w:r w:rsidRPr="006918B1">
        <w:rPr>
          <w:rFonts w:asciiTheme="majorHAnsi" w:eastAsia="Arial" w:hAnsiTheme="majorHAnsi" w:cstheme="majorBidi"/>
          <w:caps/>
          <w:color w:val="B4292D" w:themeColor="text2"/>
          <w:sz w:val="21"/>
          <w:szCs w:val="21"/>
          <w:u w:color="000000"/>
        </w:rPr>
        <w:t>Recommended Projects</w:t>
      </w:r>
    </w:p>
    <w:p w14:paraId="17A25B59" w14:textId="77777777" w:rsidR="006918B1" w:rsidRPr="006918B1" w:rsidRDefault="006918B1" w:rsidP="006918B1">
      <w:pPr>
        <w:spacing w:before="120" w:after="120"/>
      </w:pPr>
      <w:r w:rsidRPr="006918B1">
        <w:t>The VSBA will provide a list of recommended projects to the Minister for Education for approval. The Minister makes the final determination with respect to funding.</w:t>
      </w:r>
    </w:p>
    <w:p w14:paraId="4A972552" w14:textId="03EA927A" w:rsidR="006918B1" w:rsidRPr="006918B1" w:rsidRDefault="006918B1" w:rsidP="006918B1">
      <w:pPr>
        <w:spacing w:before="120" w:after="120"/>
      </w:pPr>
      <w:r w:rsidRPr="006918B1">
        <w:t>Projects will be recommended for funding primarily on their rating against the Assessment Criteria</w:t>
      </w:r>
      <w:r w:rsidR="00A73838">
        <w:t>;</w:t>
      </w:r>
      <w:r w:rsidRPr="006918B1">
        <w:t xml:space="preserve"> however, the VSBA will consider other factors including:</w:t>
      </w:r>
    </w:p>
    <w:p w14:paraId="237F9947" w14:textId="0260EEB8" w:rsidR="006918B1" w:rsidRPr="006918B1" w:rsidRDefault="006918B1" w:rsidP="006918B1">
      <w:pPr>
        <w:numPr>
          <w:ilvl w:val="1"/>
          <w:numId w:val="17"/>
        </w:numPr>
        <w:spacing w:before="120" w:after="120"/>
        <w:ind w:left="568" w:hanging="284"/>
      </w:pPr>
      <w:r w:rsidRPr="006918B1">
        <w:t>the distribution of approved projects across streams, local government areas and education regions</w:t>
      </w:r>
      <w:r w:rsidR="00A73838">
        <w:t>,</w:t>
      </w:r>
    </w:p>
    <w:p w14:paraId="7127EE24" w14:textId="59020366" w:rsidR="006918B1" w:rsidRPr="006918B1" w:rsidRDefault="006918B1" w:rsidP="006918B1">
      <w:pPr>
        <w:numPr>
          <w:ilvl w:val="1"/>
          <w:numId w:val="17"/>
        </w:numPr>
        <w:spacing w:before="120" w:after="120"/>
        <w:ind w:left="568" w:hanging="284"/>
      </w:pPr>
      <w:r w:rsidRPr="006918B1">
        <w:t xml:space="preserve">the availability of funding, noting that the number and value of eligible, </w:t>
      </w:r>
      <w:proofErr w:type="gramStart"/>
      <w:r w:rsidRPr="006918B1">
        <w:t>highly</w:t>
      </w:r>
      <w:r w:rsidR="00A73838">
        <w:t>-</w:t>
      </w:r>
      <w:r w:rsidRPr="006918B1">
        <w:t>rated</w:t>
      </w:r>
      <w:proofErr w:type="gramEnd"/>
      <w:r w:rsidRPr="006918B1">
        <w:t xml:space="preserve"> projects may exceed the total available funding</w:t>
      </w:r>
      <w:r w:rsidR="00A73838">
        <w:t>, and</w:t>
      </w:r>
    </w:p>
    <w:p w14:paraId="23E7C182" w14:textId="77777777" w:rsidR="006918B1" w:rsidRPr="006918B1" w:rsidRDefault="006918B1" w:rsidP="006918B1">
      <w:pPr>
        <w:numPr>
          <w:ilvl w:val="1"/>
          <w:numId w:val="17"/>
        </w:numPr>
        <w:spacing w:before="120" w:after="120"/>
        <w:ind w:left="568" w:hanging="284"/>
      </w:pPr>
      <w:r w:rsidRPr="006918B1">
        <w:t>whether schools have received major capital upgrades or other grants funding recently.</w:t>
      </w:r>
    </w:p>
    <w:p w14:paraId="31FCAAB6" w14:textId="3D4938EC" w:rsidR="00AE5ED8" w:rsidRPr="00AE5ED8" w:rsidRDefault="00F911D1" w:rsidP="006918B1">
      <w:pPr>
        <w:pBdr>
          <w:top w:val="nil"/>
          <w:left w:val="nil"/>
          <w:bottom w:val="nil"/>
          <w:right w:val="nil"/>
          <w:between w:val="nil"/>
          <w:bar w:val="nil"/>
        </w:pBdr>
        <w:tabs>
          <w:tab w:val="left" w:pos="2835"/>
        </w:tabs>
        <w:spacing w:before="120" w:after="120" w:line="220" w:lineRule="atLeast"/>
        <w:rPr>
          <w:rFonts w:eastAsia="Arial" w:cs="Arial"/>
          <w:color w:val="000000"/>
          <w:u w:color="000000"/>
          <w:bdr w:val="nil"/>
          <w:lang w:eastAsia="en-AU"/>
        </w:rPr>
      </w:pPr>
      <w:r w:rsidRPr="00AE5ED8">
        <w:rPr>
          <w:rFonts w:eastAsia="Arial" w:cs="Arial"/>
          <w:color w:val="000000"/>
          <w:u w:color="000000"/>
          <w:bdr w:val="nil"/>
          <w:lang w:eastAsia="en-AU"/>
        </w:rPr>
        <w:t xml:space="preserve">The Minister reserves the right to allocate funding </w:t>
      </w:r>
      <w:r w:rsidR="00A73838">
        <w:rPr>
          <w:rFonts w:eastAsia="Arial" w:cs="Arial"/>
          <w:color w:val="000000"/>
          <w:u w:color="000000"/>
          <w:bdr w:val="nil"/>
          <w:lang w:eastAsia="en-AU"/>
        </w:rPr>
        <w:t>under</w:t>
      </w:r>
      <w:r w:rsidR="00A73838" w:rsidRPr="00AE5ED8">
        <w:rPr>
          <w:rFonts w:eastAsia="Arial" w:cs="Arial"/>
          <w:color w:val="000000"/>
          <w:u w:color="000000"/>
          <w:bdr w:val="nil"/>
          <w:lang w:eastAsia="en-AU"/>
        </w:rPr>
        <w:t xml:space="preserve"> </w:t>
      </w:r>
      <w:r w:rsidRPr="00AE5ED8">
        <w:rPr>
          <w:rFonts w:eastAsia="Arial" w:cs="Arial"/>
          <w:color w:val="000000"/>
          <w:u w:color="000000"/>
          <w:bdr w:val="nil"/>
          <w:lang w:eastAsia="en-AU"/>
        </w:rPr>
        <w:t>this program to any application made by a government school to address the strategic priorities of the program</w:t>
      </w:r>
      <w:r w:rsidR="00AE5ED8" w:rsidRPr="00AE5ED8">
        <w:rPr>
          <w:rFonts w:eastAsia="Arial" w:cs="Arial"/>
          <w:color w:val="000000"/>
          <w:u w:color="000000"/>
          <w:bdr w:val="nil"/>
          <w:lang w:eastAsia="en-AU"/>
        </w:rPr>
        <w:t>.</w:t>
      </w:r>
    </w:p>
    <w:p w14:paraId="07E075E4" w14:textId="187A96EC" w:rsidR="006918B1" w:rsidRPr="006918B1" w:rsidRDefault="006918B1" w:rsidP="006918B1">
      <w:pPr>
        <w:pBdr>
          <w:top w:val="nil"/>
          <w:left w:val="nil"/>
          <w:bottom w:val="nil"/>
          <w:right w:val="nil"/>
          <w:between w:val="nil"/>
          <w:bar w:val="nil"/>
        </w:pBdr>
        <w:tabs>
          <w:tab w:val="left" w:pos="2835"/>
        </w:tabs>
        <w:spacing w:before="120" w:after="120" w:line="220" w:lineRule="atLeast"/>
        <w:rPr>
          <w:rFonts w:eastAsia="Arial" w:cs="Arial"/>
          <w:color w:val="000000"/>
          <w:u w:color="000000"/>
          <w:bdr w:val="nil"/>
          <w:lang w:eastAsia="en-AU"/>
        </w:rPr>
      </w:pPr>
      <w:r w:rsidRPr="006918B1">
        <w:rPr>
          <w:rFonts w:eastAsia="Arial" w:cs="Arial"/>
          <w:color w:val="000000"/>
          <w:u w:color="000000"/>
          <w:bdr w:val="nil"/>
          <w:lang w:eastAsia="en-AU"/>
        </w:rPr>
        <w:t>All applicants will be contacted on the outcome of their applications. Successful projects are subject to a signed funding acceptance and will be published on the Victorian School Building Authority website.</w:t>
      </w:r>
    </w:p>
    <w:p w14:paraId="49176825" w14:textId="3B17E521" w:rsidR="006918B1" w:rsidRPr="006918B1" w:rsidRDefault="006918B1" w:rsidP="006918B1">
      <w:pPr>
        <w:keepNext/>
        <w:keepLines/>
        <w:spacing w:before="240" w:after="16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 xml:space="preserve">Procurement Compliance </w:t>
      </w:r>
      <w:r w:rsidR="00621F16">
        <w:rPr>
          <w:rFonts w:asciiTheme="majorHAnsi" w:eastAsia="Arial" w:hAnsiTheme="majorHAnsi" w:cstheme="majorBidi"/>
          <w:caps/>
          <w:color w:val="B4292D" w:themeColor="text2"/>
          <w:sz w:val="21"/>
          <w:szCs w:val="21"/>
        </w:rPr>
        <w:t>for School-Delivered Projects</w:t>
      </w:r>
    </w:p>
    <w:p w14:paraId="7031C636" w14:textId="321F543A" w:rsidR="006918B1" w:rsidRPr="00D76541" w:rsidRDefault="006918B1" w:rsidP="006918B1">
      <w:pPr>
        <w:spacing w:before="120" w:after="120"/>
        <w:rPr>
          <w:rFonts w:eastAsia="Arial" w:cs="Arial"/>
          <w:u w:color="000000"/>
          <w:bdr w:val="nil"/>
        </w:rPr>
      </w:pPr>
      <w:r w:rsidRPr="006918B1">
        <w:rPr>
          <w:rFonts w:eastAsia="Arial" w:cs="Arial"/>
          <w:u w:color="000000"/>
          <w:bdr w:val="nil"/>
        </w:rPr>
        <w:t>When conducting any construction or capital works procurement</w:t>
      </w:r>
      <w:r w:rsidR="00A73838">
        <w:rPr>
          <w:rFonts w:eastAsia="Arial" w:cs="Arial"/>
          <w:u w:color="000000"/>
          <w:bdr w:val="nil"/>
        </w:rPr>
        <w:t>,</w:t>
      </w:r>
      <w:r w:rsidR="005F3C39">
        <w:rPr>
          <w:rFonts w:eastAsia="Arial" w:cs="Arial"/>
          <w:u w:color="000000"/>
          <w:bdr w:val="nil"/>
        </w:rPr>
        <w:t xml:space="preserve"> </w:t>
      </w:r>
      <w:r w:rsidRPr="006918B1">
        <w:rPr>
          <w:rFonts w:eastAsia="Arial" w:cs="Arial"/>
          <w:u w:color="000000"/>
          <w:bdr w:val="nil"/>
        </w:rPr>
        <w:t>schools must comply with Victorian Government probity and tendering polic</w:t>
      </w:r>
      <w:r w:rsidR="00A73838">
        <w:rPr>
          <w:rFonts w:eastAsia="Arial" w:cs="Arial"/>
          <w:u w:color="000000"/>
          <w:bdr w:val="nil"/>
        </w:rPr>
        <w:t>ies</w:t>
      </w:r>
      <w:r w:rsidRPr="006918B1">
        <w:rPr>
          <w:rFonts w:eastAsia="Arial" w:cs="Arial"/>
          <w:u w:color="000000"/>
          <w:bdr w:val="nil"/>
        </w:rPr>
        <w:t>, consistent with the Project Development and Construction Management Act 1994 (PDCMA).</w:t>
      </w:r>
      <w:r w:rsidR="00004DFF">
        <w:rPr>
          <w:rFonts w:eastAsia="Arial" w:cs="Arial"/>
          <w:u w:color="000000"/>
          <w:bdr w:val="nil"/>
        </w:rPr>
        <w:t xml:space="preserve"> </w:t>
      </w:r>
      <w:r w:rsidR="00004DFF" w:rsidRPr="008E19BA">
        <w:rPr>
          <w:rFonts w:eastAsia="Arial" w:cs="Arial"/>
          <w:u w:color="000000"/>
          <w:bdr w:val="nil"/>
        </w:rPr>
        <w:t>Specifically</w:t>
      </w:r>
      <w:r w:rsidR="00A73838">
        <w:rPr>
          <w:rFonts w:eastAsia="Arial" w:cs="Arial"/>
          <w:u w:color="000000"/>
          <w:bdr w:val="nil"/>
        </w:rPr>
        <w:t>,</w:t>
      </w:r>
      <w:r w:rsidR="00004DFF" w:rsidRPr="008E19BA">
        <w:rPr>
          <w:rFonts w:eastAsia="Arial" w:cs="Arial"/>
          <w:u w:color="000000"/>
          <w:bdr w:val="nil"/>
        </w:rPr>
        <w:t xml:space="preserve"> “</w:t>
      </w:r>
      <w:r w:rsidR="00004DFF" w:rsidRPr="008E19BA">
        <w:rPr>
          <w:rFonts w:eastAsia="Arial" w:cs="Arial"/>
          <w:i/>
          <w:iCs/>
          <w:u w:color="000000"/>
          <w:bdr w:val="nil"/>
        </w:rPr>
        <w:t>Schools must obtain at least one supplier quote for contracts valued at $50,000 (including GST) or less</w:t>
      </w:r>
      <w:r w:rsidR="00D76541" w:rsidRPr="008E19BA">
        <w:rPr>
          <w:rFonts w:eastAsia="Arial" w:cs="Arial"/>
          <w:u w:color="000000"/>
          <w:bdr w:val="nil"/>
        </w:rPr>
        <w:t xml:space="preserve">” and follow the </w:t>
      </w:r>
      <w:hyperlink r:id="rId45" w:history="1">
        <w:r w:rsidR="00D76541" w:rsidRPr="008E19BA">
          <w:rPr>
            <w:rStyle w:val="Hyperlink"/>
            <w:rFonts w:eastAsia="Arial" w:cs="Arial"/>
            <w:bdr w:val="nil"/>
          </w:rPr>
          <w:t>Procuring Low-value Construction works or Services policy</w:t>
        </w:r>
      </w:hyperlink>
      <w:r w:rsidR="00A73838">
        <w:rPr>
          <w:rFonts w:eastAsia="Arial" w:cs="Arial"/>
          <w:u w:color="000000"/>
          <w:bdr w:val="nil"/>
        </w:rPr>
        <w:t>.</w:t>
      </w:r>
      <w:r w:rsidR="004E5AE2" w:rsidRPr="008E19BA">
        <w:rPr>
          <w:rFonts w:eastAsia="Arial" w:cs="Arial"/>
          <w:u w:color="000000"/>
          <w:bdr w:val="nil"/>
        </w:rPr>
        <w:t xml:space="preserve"> </w:t>
      </w:r>
      <w:r w:rsidR="005D054C" w:rsidRPr="008E19BA">
        <w:rPr>
          <w:rFonts w:eastAsia="Arial" w:cs="Arial"/>
          <w:u w:color="000000"/>
          <w:bdr w:val="nil"/>
        </w:rPr>
        <w:t xml:space="preserve">Schools must obtain at least three supplier quotes from a Victorian Building Authority registered builder for projects estimated to exceed $50,000 (including GST), and comply with the </w:t>
      </w:r>
      <w:hyperlink r:id="rId46" w:history="1">
        <w:r w:rsidR="005D054C" w:rsidRPr="008E19BA">
          <w:rPr>
            <w:rStyle w:val="Hyperlink"/>
            <w:rFonts w:eastAsia="Arial" w:cs="Arial"/>
            <w:bdr w:val="nil"/>
          </w:rPr>
          <w:t>School-funded Capital Projects policy</w:t>
        </w:r>
      </w:hyperlink>
      <w:r w:rsidR="00C70F28" w:rsidRPr="008E19BA">
        <w:rPr>
          <w:rFonts w:eastAsia="Arial" w:cs="Arial"/>
          <w:u w:color="000000"/>
          <w:bdr w:val="nil"/>
        </w:rPr>
        <w:t>.</w:t>
      </w:r>
    </w:p>
    <w:p w14:paraId="408E000D" w14:textId="572C4ADE" w:rsidR="006918B1" w:rsidRPr="006918B1" w:rsidRDefault="006918B1" w:rsidP="00D62456">
      <w:pPr>
        <w:pStyle w:val="Heading1"/>
        <w:pBdr>
          <w:bottom w:val="single" w:sz="4" w:space="1" w:color="auto"/>
        </w:pBdr>
      </w:pPr>
      <w:bookmarkStart w:id="87" w:name="_Toc161928027"/>
      <w:r w:rsidRPr="006918B1">
        <w:t>Delivery</w:t>
      </w:r>
      <w:bookmarkEnd w:id="87"/>
    </w:p>
    <w:p w14:paraId="41D1D357" w14:textId="7AA93B35" w:rsidR="00886CA5" w:rsidRPr="006918B1" w:rsidRDefault="00886CA5" w:rsidP="00886CA5">
      <w:pPr>
        <w:rPr>
          <w:rFonts w:asciiTheme="majorHAnsi" w:eastAsiaTheme="majorEastAsia" w:hAnsiTheme="majorHAnsi" w:cstheme="majorBidi"/>
          <w:color w:val="B4292D" w:themeColor="text2"/>
          <w:sz w:val="26"/>
          <w:szCs w:val="26"/>
        </w:rPr>
      </w:pPr>
      <w:r>
        <w:t>A</w:t>
      </w:r>
      <w:r w:rsidRPr="006918B1">
        <w:t>ll funded projects</w:t>
      </w:r>
      <w:r w:rsidR="00A73838">
        <w:t xml:space="preserve"> are</w:t>
      </w:r>
      <w:r w:rsidRPr="006918B1">
        <w:t xml:space="preserve"> </w:t>
      </w:r>
      <w:r w:rsidRPr="00875349">
        <w:rPr>
          <w:b/>
          <w:bCs/>
        </w:rPr>
        <w:t xml:space="preserve">to be </w:t>
      </w:r>
      <w:r w:rsidRPr="00816042">
        <w:rPr>
          <w:b/>
          <w:bCs/>
        </w:rPr>
        <w:t xml:space="preserve">completed by the end of </w:t>
      </w:r>
      <w:r w:rsidR="0000348D" w:rsidRPr="00816042">
        <w:rPr>
          <w:b/>
          <w:bCs/>
        </w:rPr>
        <w:t xml:space="preserve">May </w:t>
      </w:r>
      <w:r w:rsidR="007211AF" w:rsidRPr="00816042">
        <w:rPr>
          <w:b/>
          <w:bCs/>
        </w:rPr>
        <w:t>202</w:t>
      </w:r>
      <w:r w:rsidR="00560288" w:rsidRPr="00816042">
        <w:rPr>
          <w:b/>
          <w:bCs/>
        </w:rPr>
        <w:t>6</w:t>
      </w:r>
      <w:r w:rsidR="007211AF" w:rsidRPr="00816042">
        <w:rPr>
          <w:b/>
          <w:bCs/>
        </w:rPr>
        <w:t>.</w:t>
      </w:r>
    </w:p>
    <w:p w14:paraId="22A4C512" w14:textId="51087216" w:rsidR="006918B1" w:rsidRPr="006918B1" w:rsidRDefault="006918B1" w:rsidP="006918B1">
      <w:pPr>
        <w:keepNext/>
        <w:keepLines/>
        <w:spacing w:before="240" w:after="16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Delivery of Approved Projects</w:t>
      </w:r>
    </w:p>
    <w:p w14:paraId="26290EEB" w14:textId="1D9DBB0E" w:rsidR="006918B1" w:rsidRPr="006918B1" w:rsidRDefault="006918B1" w:rsidP="006918B1">
      <w:pPr>
        <w:spacing w:line="240" w:lineRule="auto"/>
      </w:pPr>
      <w:r w:rsidRPr="006918B1">
        <w:t xml:space="preserve">The VSBA is committed to supporting schools in the delivery of all capital projects. </w:t>
      </w:r>
      <w:r w:rsidR="00A73838">
        <w:t>B</w:t>
      </w:r>
      <w:r w:rsidR="00A73838" w:rsidRPr="00A73838">
        <w:t xml:space="preserve">ased on total project cost, </w:t>
      </w:r>
      <w:r w:rsidR="00A73838">
        <w:t xml:space="preserve">and </w:t>
      </w:r>
      <w:r w:rsidR="00A73838" w:rsidRPr="00A73838">
        <w:t>with some exceptions</w:t>
      </w:r>
      <w:r w:rsidR="00A73838">
        <w:t xml:space="preserve">, </w:t>
      </w:r>
      <w:r w:rsidRPr="006918B1">
        <w:t>delivery will generally be managed as follows</w:t>
      </w:r>
      <w:r w:rsidR="00A73838">
        <w:t>:</w:t>
      </w:r>
    </w:p>
    <w:p w14:paraId="102E1CE0" w14:textId="5BB12979" w:rsidR="006918B1" w:rsidRPr="006918B1" w:rsidRDefault="006918B1" w:rsidP="00434C80">
      <w:pPr>
        <w:pBdr>
          <w:bottom w:val="single" w:sz="4" w:space="1" w:color="auto"/>
        </w:pBdr>
        <w:spacing w:before="120" w:after="120" w:line="240" w:lineRule="auto"/>
        <w:ind w:left="357" w:right="480"/>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Stream 1 – Small projects</w:t>
      </w:r>
      <w:r w:rsidR="002F01D1">
        <w:rPr>
          <w:rFonts w:eastAsia="Arial Unicode MS" w:cs="Arial Unicode MS"/>
          <w:color w:val="000000"/>
          <w:u w:color="000000"/>
          <w:bdr w:val="nil"/>
          <w:lang w:val="en-US" w:eastAsia="en-AU"/>
        </w:rPr>
        <w:t xml:space="preserve"> with a</w:t>
      </w:r>
      <w:r w:rsidRPr="006918B1">
        <w:rPr>
          <w:rFonts w:eastAsia="Arial Unicode MS" w:cs="Arial Unicode MS"/>
          <w:color w:val="000000"/>
          <w:u w:color="000000"/>
          <w:bdr w:val="nil"/>
          <w:lang w:val="en-US" w:eastAsia="en-AU"/>
        </w:rPr>
        <w:t xml:space="preserve"> total project cost</w:t>
      </w:r>
      <w:r w:rsidR="002F01D1">
        <w:rPr>
          <w:rFonts w:eastAsia="Arial Unicode MS" w:cs="Arial Unicode MS"/>
          <w:color w:val="000000"/>
          <w:u w:color="000000"/>
          <w:bdr w:val="nil"/>
          <w:lang w:val="en-US" w:eastAsia="en-AU"/>
        </w:rPr>
        <w:t xml:space="preserve"> of</w:t>
      </w:r>
      <w:r w:rsidRPr="006918B1">
        <w:rPr>
          <w:rFonts w:eastAsia="Arial Unicode MS" w:cs="Arial Unicode MS"/>
          <w:color w:val="000000"/>
          <w:u w:color="000000"/>
          <w:bdr w:val="nil"/>
          <w:lang w:val="en-US" w:eastAsia="en-AU"/>
        </w:rPr>
        <w:t xml:space="preserve"> $50,000 </w:t>
      </w:r>
      <w:r w:rsidR="002F01D1">
        <w:rPr>
          <w:rFonts w:eastAsia="Arial Unicode MS" w:cs="Arial Unicode MS"/>
          <w:color w:val="000000"/>
          <w:u w:color="000000"/>
          <w:bdr w:val="nil"/>
          <w:lang w:val="en-US" w:eastAsia="en-AU"/>
        </w:rPr>
        <w:t>or</w:t>
      </w:r>
      <w:r w:rsidR="002F01D1" w:rsidRPr="006918B1">
        <w:rPr>
          <w:rFonts w:eastAsia="Arial Unicode MS" w:cs="Arial Unicode MS"/>
          <w:color w:val="000000"/>
          <w:u w:color="000000"/>
          <w:bdr w:val="nil"/>
          <w:lang w:val="en-US" w:eastAsia="en-AU"/>
        </w:rPr>
        <w:t xml:space="preserve"> </w:t>
      </w:r>
      <w:r w:rsidRPr="006918B1">
        <w:rPr>
          <w:rFonts w:eastAsia="Arial Unicode MS" w:cs="Arial Unicode MS"/>
          <w:color w:val="000000"/>
          <w:u w:color="000000"/>
          <w:bdr w:val="nil"/>
          <w:lang w:val="en-US" w:eastAsia="en-AU"/>
        </w:rPr>
        <w:t xml:space="preserve">below: </w:t>
      </w:r>
      <w:r w:rsidRPr="006918B1">
        <w:rPr>
          <w:rFonts w:eastAsia="Arial Unicode MS" w:cs="Arial Unicode MS"/>
          <w:b/>
          <w:bCs/>
          <w:color w:val="000000"/>
          <w:u w:color="000000"/>
          <w:bdr w:val="nil"/>
          <w:lang w:val="en-US" w:eastAsia="en-AU"/>
        </w:rPr>
        <w:t>School-led</w:t>
      </w:r>
    </w:p>
    <w:p w14:paraId="54166623" w14:textId="3690F135" w:rsidR="006918B1" w:rsidRPr="006918B1" w:rsidRDefault="006918B1" w:rsidP="00434C80">
      <w:pPr>
        <w:spacing w:before="120" w:after="120" w:line="240" w:lineRule="auto"/>
        <w:ind w:left="357" w:right="480"/>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 xml:space="preserve">Stream 2 – Larger projects up to $200,000: </w:t>
      </w:r>
      <w:bookmarkStart w:id="88" w:name="_Hlk166491616"/>
      <w:r w:rsidRPr="006918B1">
        <w:rPr>
          <w:rFonts w:eastAsia="Arial Unicode MS" w:cs="Arial Unicode MS"/>
          <w:b/>
          <w:bCs/>
          <w:color w:val="000000"/>
          <w:u w:color="000000"/>
          <w:bdr w:val="nil"/>
          <w:lang w:val="en-US" w:eastAsia="en-AU"/>
        </w:rPr>
        <w:t>School-led or VSBA-</w:t>
      </w:r>
      <w:proofErr w:type="gramStart"/>
      <w:r w:rsidRPr="006918B1">
        <w:rPr>
          <w:rFonts w:eastAsia="Arial Unicode MS" w:cs="Arial Unicode MS"/>
          <w:b/>
          <w:bCs/>
          <w:color w:val="000000"/>
          <w:u w:color="000000"/>
          <w:bdr w:val="nil"/>
          <w:lang w:val="en-US" w:eastAsia="en-AU"/>
        </w:rPr>
        <w:t>led</w:t>
      </w:r>
      <w:bookmarkEnd w:id="88"/>
      <w:proofErr w:type="gramEnd"/>
    </w:p>
    <w:p w14:paraId="7A591F5C" w14:textId="7FAE6169" w:rsidR="006918B1" w:rsidRDefault="006918B1" w:rsidP="00434C80">
      <w:pPr>
        <w:pBdr>
          <w:bottom w:val="single" w:sz="4" w:space="1" w:color="auto"/>
        </w:pBdr>
        <w:spacing w:before="120" w:after="120" w:line="240" w:lineRule="auto"/>
        <w:ind w:left="357" w:right="480"/>
        <w:rPr>
          <w:rFonts w:eastAsia="Arial Unicode MS" w:cs="Arial Unicode MS"/>
          <w:color w:val="000000"/>
          <w:u w:color="000000"/>
          <w:bdr w:val="nil"/>
          <w:lang w:val="en-US" w:eastAsia="en-AU"/>
        </w:rPr>
      </w:pPr>
      <w:r w:rsidRPr="006918B1">
        <w:rPr>
          <w:rFonts w:eastAsia="Arial Unicode MS" w:cs="Arial Unicode MS"/>
          <w:color w:val="000000"/>
          <w:u w:color="000000"/>
          <w:bdr w:val="nil"/>
          <w:lang w:val="en-US" w:eastAsia="en-AU"/>
        </w:rPr>
        <w:t xml:space="preserve">Stream 2 – Larger projects </w:t>
      </w:r>
      <w:r w:rsidR="002F01D1">
        <w:rPr>
          <w:rFonts w:eastAsia="Arial Unicode MS" w:cs="Arial Unicode MS"/>
          <w:color w:val="000000"/>
          <w:u w:color="000000"/>
          <w:bdr w:val="nil"/>
          <w:lang w:val="en-US" w:eastAsia="en-AU"/>
        </w:rPr>
        <w:t xml:space="preserve">of </w:t>
      </w:r>
      <w:r w:rsidRPr="006918B1">
        <w:rPr>
          <w:rFonts w:eastAsia="Arial Unicode MS" w:cs="Arial Unicode MS"/>
          <w:color w:val="000000"/>
          <w:u w:color="000000"/>
          <w:bdr w:val="nil"/>
          <w:lang w:val="en-US" w:eastAsia="en-AU"/>
        </w:rPr>
        <w:t xml:space="preserve">$200,001 and above: </w:t>
      </w:r>
      <w:bookmarkStart w:id="89" w:name="_Hlk166491682"/>
      <w:r w:rsidRPr="006918B1">
        <w:rPr>
          <w:rFonts w:eastAsia="Arial Unicode MS" w:cs="Arial Unicode MS"/>
          <w:b/>
          <w:bCs/>
          <w:color w:val="000000"/>
          <w:u w:color="000000"/>
          <w:bdr w:val="nil"/>
          <w:lang w:val="en-US" w:eastAsia="en-AU"/>
        </w:rPr>
        <w:t>VSBA-</w:t>
      </w:r>
      <w:proofErr w:type="gramStart"/>
      <w:r w:rsidRPr="006918B1">
        <w:rPr>
          <w:rFonts w:eastAsia="Arial Unicode MS" w:cs="Arial Unicode MS"/>
          <w:b/>
          <w:bCs/>
          <w:color w:val="000000"/>
          <w:u w:color="000000"/>
          <w:bdr w:val="nil"/>
          <w:lang w:val="en-US" w:eastAsia="en-AU"/>
        </w:rPr>
        <w:t>led</w:t>
      </w:r>
      <w:bookmarkEnd w:id="89"/>
      <w:proofErr w:type="gramEnd"/>
    </w:p>
    <w:p w14:paraId="4CA31B7A" w14:textId="1CFACD0E" w:rsidR="00D063EE" w:rsidRPr="00434C80" w:rsidRDefault="00D063EE" w:rsidP="00434C80">
      <w:pPr>
        <w:spacing w:before="120" w:after="120" w:line="240" w:lineRule="auto"/>
        <w:ind w:left="357" w:right="480"/>
        <w:rPr>
          <w:rFonts w:eastAsia="Arial Unicode MS" w:cs="Arial Unicode MS"/>
          <w:b/>
          <w:bCs/>
          <w:color w:val="000000"/>
          <w:u w:color="000000"/>
          <w:bdr w:val="nil"/>
          <w:lang w:val="en-US" w:eastAsia="en-AU"/>
        </w:rPr>
      </w:pPr>
      <w:r>
        <w:rPr>
          <w:rFonts w:eastAsia="Arial Unicode MS" w:cs="Arial Unicode MS"/>
          <w:color w:val="000000"/>
          <w:u w:color="000000"/>
          <w:bdr w:val="nil"/>
          <w:lang w:val="en-US" w:eastAsia="en-AU"/>
        </w:rPr>
        <w:t xml:space="preserve">Stream 3 – Small </w:t>
      </w:r>
      <w:r w:rsidR="002D3496">
        <w:rPr>
          <w:rFonts w:eastAsia="Arial Unicode MS" w:cs="Arial Unicode MS"/>
          <w:color w:val="000000"/>
          <w:u w:color="000000"/>
          <w:bdr w:val="nil"/>
          <w:lang w:val="en-US" w:eastAsia="en-AU"/>
        </w:rPr>
        <w:t>i</w:t>
      </w:r>
      <w:r>
        <w:rPr>
          <w:rFonts w:eastAsia="Arial Unicode MS" w:cs="Arial Unicode MS"/>
          <w:color w:val="000000"/>
          <w:u w:color="000000"/>
          <w:bdr w:val="nil"/>
          <w:lang w:val="en-US" w:eastAsia="en-AU"/>
        </w:rPr>
        <w:t>nclusion projects</w:t>
      </w:r>
      <w:r w:rsidRPr="00434C80">
        <w:rPr>
          <w:rFonts w:eastAsia="Arial Unicode MS" w:cs="Arial Unicode MS"/>
          <w:color w:val="000000"/>
          <w:u w:color="000000"/>
          <w:bdr w:val="nil"/>
          <w:lang w:val="en-US" w:eastAsia="en-AU"/>
        </w:rPr>
        <w:t xml:space="preserve"> </w:t>
      </w:r>
      <w:r w:rsidRPr="00D063EE">
        <w:rPr>
          <w:rFonts w:eastAsia="Arial Unicode MS" w:cs="Arial Unicode MS"/>
          <w:color w:val="000000"/>
          <w:u w:color="000000"/>
          <w:bdr w:val="nil"/>
          <w:lang w:val="en-US" w:eastAsia="en-AU"/>
        </w:rPr>
        <w:t xml:space="preserve">with a total project cost of $50,000 or below: </w:t>
      </w:r>
      <w:r w:rsidRPr="00434C80">
        <w:rPr>
          <w:rFonts w:eastAsia="Arial Unicode MS" w:cs="Arial Unicode MS"/>
          <w:b/>
          <w:bCs/>
          <w:color w:val="000000"/>
          <w:u w:color="000000"/>
          <w:bdr w:val="nil"/>
          <w:lang w:val="en-US" w:eastAsia="en-AU"/>
        </w:rPr>
        <w:t>School-led</w:t>
      </w:r>
    </w:p>
    <w:p w14:paraId="5F52FF98" w14:textId="3712C27F" w:rsidR="00D063EE" w:rsidRPr="002D3496" w:rsidRDefault="00D063EE" w:rsidP="00434C80">
      <w:pPr>
        <w:spacing w:before="120" w:after="120" w:line="240" w:lineRule="auto"/>
        <w:ind w:left="357" w:right="480"/>
      </w:pPr>
      <w:r w:rsidRPr="002D3496">
        <w:rPr>
          <w:rFonts w:eastAsia="Arial Unicode MS" w:cs="Arial Unicode MS"/>
          <w:color w:val="000000"/>
          <w:u w:color="000000"/>
          <w:bdr w:val="nil"/>
          <w:lang w:val="en-US" w:eastAsia="en-AU"/>
        </w:rPr>
        <w:t xml:space="preserve">Stream 3 – </w:t>
      </w:r>
      <w:r>
        <w:rPr>
          <w:rFonts w:eastAsia="Arial Unicode MS" w:cs="Arial Unicode MS"/>
          <w:color w:val="000000"/>
          <w:u w:color="000000"/>
          <w:bdr w:val="nil"/>
          <w:lang w:val="en-US" w:eastAsia="en-AU"/>
        </w:rPr>
        <w:t>Larger i</w:t>
      </w:r>
      <w:r w:rsidRPr="002D3496">
        <w:rPr>
          <w:rFonts w:eastAsia="Arial Unicode MS" w:cs="Arial Unicode MS"/>
          <w:color w:val="000000"/>
          <w:u w:color="000000"/>
          <w:bdr w:val="nil"/>
          <w:lang w:val="en-US" w:eastAsia="en-AU"/>
        </w:rPr>
        <w:t xml:space="preserve">nclusion projects </w:t>
      </w:r>
      <w:r w:rsidR="002D3496" w:rsidRPr="002D3496">
        <w:rPr>
          <w:rFonts w:eastAsia="Arial Unicode MS" w:cs="Arial Unicode MS"/>
          <w:color w:val="000000"/>
          <w:u w:color="000000"/>
          <w:bdr w:val="nil"/>
          <w:lang w:val="en-US" w:eastAsia="en-AU"/>
        </w:rPr>
        <w:t>up to $200,000</w:t>
      </w:r>
      <w:r w:rsidRPr="002D3496">
        <w:rPr>
          <w:rFonts w:eastAsia="Arial Unicode MS" w:cs="Arial Unicode MS"/>
          <w:color w:val="000000"/>
          <w:u w:color="000000"/>
          <w:bdr w:val="nil"/>
          <w:lang w:val="en-US" w:eastAsia="en-AU"/>
        </w:rPr>
        <w:t xml:space="preserve">: </w:t>
      </w:r>
      <w:r w:rsidRPr="006918B1">
        <w:rPr>
          <w:rFonts w:eastAsia="Arial Unicode MS" w:cs="Arial Unicode MS"/>
          <w:b/>
          <w:bCs/>
          <w:color w:val="000000"/>
          <w:u w:color="000000"/>
          <w:bdr w:val="nil"/>
          <w:lang w:val="en-US" w:eastAsia="en-AU"/>
        </w:rPr>
        <w:t>School-led or VSBA-</w:t>
      </w:r>
      <w:proofErr w:type="gramStart"/>
      <w:r w:rsidRPr="006918B1">
        <w:rPr>
          <w:rFonts w:eastAsia="Arial Unicode MS" w:cs="Arial Unicode MS"/>
          <w:b/>
          <w:bCs/>
          <w:color w:val="000000"/>
          <w:u w:color="000000"/>
          <w:bdr w:val="nil"/>
          <w:lang w:val="en-US" w:eastAsia="en-AU"/>
        </w:rPr>
        <w:t>led</w:t>
      </w:r>
      <w:proofErr w:type="gramEnd"/>
    </w:p>
    <w:p w14:paraId="5F43C5E7" w14:textId="6E2E5461" w:rsidR="00D063EE" w:rsidRPr="00D063EE" w:rsidRDefault="00D063EE" w:rsidP="00434C80">
      <w:pPr>
        <w:pBdr>
          <w:bottom w:val="single" w:sz="4" w:space="1" w:color="auto"/>
        </w:pBdr>
        <w:spacing w:before="120" w:after="120" w:line="240" w:lineRule="auto"/>
        <w:ind w:left="357" w:right="480"/>
        <w:rPr>
          <w:rFonts w:eastAsia="Arial Unicode MS" w:cs="Arial Unicode MS"/>
          <w:color w:val="000000"/>
          <w:u w:color="000000"/>
          <w:bdr w:val="nil"/>
          <w:lang w:val="en-US" w:eastAsia="en-AU"/>
        </w:rPr>
      </w:pPr>
      <w:r w:rsidRPr="00434C80">
        <w:rPr>
          <w:rFonts w:eastAsia="Arial Unicode MS" w:cs="Arial Unicode MS"/>
          <w:color w:val="000000"/>
          <w:u w:color="000000"/>
          <w:bdr w:val="nil"/>
          <w:lang w:val="en-US" w:eastAsia="en-AU"/>
        </w:rPr>
        <w:t xml:space="preserve">Stream 3 – </w:t>
      </w:r>
      <w:r>
        <w:rPr>
          <w:rFonts w:eastAsia="Arial Unicode MS" w:cs="Arial Unicode MS"/>
          <w:color w:val="000000"/>
          <w:u w:color="000000"/>
          <w:bdr w:val="nil"/>
          <w:lang w:val="en-US" w:eastAsia="en-AU"/>
        </w:rPr>
        <w:t>Larger in</w:t>
      </w:r>
      <w:r w:rsidRPr="00434C80">
        <w:rPr>
          <w:rFonts w:eastAsia="Arial Unicode MS" w:cs="Arial Unicode MS"/>
          <w:color w:val="000000"/>
          <w:u w:color="000000"/>
          <w:bdr w:val="nil"/>
          <w:lang w:val="en-US" w:eastAsia="en-AU"/>
        </w:rPr>
        <w:t xml:space="preserve">clusion projects </w:t>
      </w:r>
      <w:r w:rsidRPr="00D063EE">
        <w:rPr>
          <w:rFonts w:eastAsia="Arial Unicode MS" w:cs="Arial Unicode MS"/>
          <w:color w:val="000000"/>
          <w:u w:color="000000"/>
          <w:bdr w:val="nil"/>
          <w:lang w:val="en-US" w:eastAsia="en-AU"/>
        </w:rPr>
        <w:t>of $200,001 and above</w:t>
      </w:r>
      <w:r w:rsidRPr="00434C80">
        <w:rPr>
          <w:rFonts w:eastAsia="Arial Unicode MS" w:cs="Arial Unicode MS"/>
          <w:color w:val="000000"/>
          <w:u w:color="000000"/>
          <w:bdr w:val="nil"/>
          <w:lang w:val="en-US" w:eastAsia="en-AU"/>
        </w:rPr>
        <w:t xml:space="preserve">: </w:t>
      </w:r>
      <w:r w:rsidRPr="006918B1">
        <w:rPr>
          <w:rFonts w:eastAsia="Arial Unicode MS" w:cs="Arial Unicode MS"/>
          <w:b/>
          <w:bCs/>
          <w:color w:val="000000"/>
          <w:u w:color="000000"/>
          <w:bdr w:val="nil"/>
          <w:lang w:val="en-US" w:eastAsia="en-AU"/>
        </w:rPr>
        <w:t>VSBA-</w:t>
      </w:r>
      <w:proofErr w:type="gramStart"/>
      <w:r w:rsidRPr="006918B1">
        <w:rPr>
          <w:rFonts w:eastAsia="Arial Unicode MS" w:cs="Arial Unicode MS"/>
          <w:b/>
          <w:bCs/>
          <w:color w:val="000000"/>
          <w:u w:color="000000"/>
          <w:bdr w:val="nil"/>
          <w:lang w:val="en-US" w:eastAsia="en-AU"/>
        </w:rPr>
        <w:t>led</w:t>
      </w:r>
      <w:proofErr w:type="gramEnd"/>
    </w:p>
    <w:p w14:paraId="54BE1D6F" w14:textId="77777777" w:rsidR="009144CB" w:rsidRDefault="009144CB" w:rsidP="00434C80">
      <w:pPr>
        <w:spacing w:before="0" w:after="0" w:line="240" w:lineRule="auto"/>
        <w:rPr>
          <w:u w:color="000000"/>
        </w:rPr>
      </w:pPr>
    </w:p>
    <w:p w14:paraId="4814F3AC" w14:textId="174532E4" w:rsidR="006918B1" w:rsidRPr="006918B1" w:rsidRDefault="006918B1" w:rsidP="00434C80">
      <w:pPr>
        <w:spacing w:before="0" w:line="240" w:lineRule="auto"/>
        <w:rPr>
          <w:u w:color="000000"/>
        </w:rPr>
      </w:pPr>
      <w:r w:rsidRPr="006918B1">
        <w:rPr>
          <w:u w:color="000000"/>
        </w:rPr>
        <w:lastRenderedPageBreak/>
        <w:t xml:space="preserve">The </w:t>
      </w:r>
      <w:r w:rsidRPr="006918B1">
        <w:rPr>
          <w:b/>
          <w:u w:color="000000"/>
        </w:rPr>
        <w:t>VSBA will determine</w:t>
      </w:r>
      <w:r w:rsidRPr="006918B1">
        <w:rPr>
          <w:u w:color="000000"/>
        </w:rPr>
        <w:t xml:space="preserve"> whether any project is school or VSBA delivered</w:t>
      </w:r>
      <w:r w:rsidR="002F01D1">
        <w:rPr>
          <w:u w:color="000000"/>
        </w:rPr>
        <w:t>; however, sc</w:t>
      </w:r>
      <w:r w:rsidRPr="006918B1">
        <w:rPr>
          <w:u w:color="000000"/>
        </w:rPr>
        <w:t xml:space="preserve">hools will be </w:t>
      </w:r>
      <w:r w:rsidR="002F01D1">
        <w:rPr>
          <w:u w:color="000000"/>
        </w:rPr>
        <w:t>consulted as to</w:t>
      </w:r>
      <w:r w:rsidR="002F01D1" w:rsidRPr="006918B1">
        <w:rPr>
          <w:u w:color="000000"/>
        </w:rPr>
        <w:t xml:space="preserve"> </w:t>
      </w:r>
      <w:r w:rsidR="002F01D1">
        <w:rPr>
          <w:u w:color="000000"/>
        </w:rPr>
        <w:t>whether</w:t>
      </w:r>
      <w:r w:rsidR="002F01D1" w:rsidRPr="006918B1">
        <w:rPr>
          <w:u w:color="000000"/>
        </w:rPr>
        <w:t xml:space="preserve"> </w:t>
      </w:r>
      <w:r w:rsidRPr="006918B1">
        <w:rPr>
          <w:u w:color="000000"/>
        </w:rPr>
        <w:t xml:space="preserve">they have a preference to </w:t>
      </w:r>
      <w:r w:rsidR="002F01D1">
        <w:rPr>
          <w:u w:color="000000"/>
        </w:rPr>
        <w:t>undertake</w:t>
      </w:r>
      <w:r w:rsidR="002F01D1" w:rsidRPr="006918B1">
        <w:rPr>
          <w:u w:color="000000"/>
        </w:rPr>
        <w:t xml:space="preserve"> </w:t>
      </w:r>
      <w:r w:rsidRPr="006918B1">
        <w:rPr>
          <w:u w:color="000000"/>
        </w:rPr>
        <w:t xml:space="preserve">the </w:t>
      </w:r>
      <w:r w:rsidR="002F01D1">
        <w:rPr>
          <w:u w:color="000000"/>
        </w:rPr>
        <w:t>work</w:t>
      </w:r>
      <w:r w:rsidR="002F01D1" w:rsidRPr="006918B1">
        <w:rPr>
          <w:u w:color="000000"/>
        </w:rPr>
        <w:t xml:space="preserve"> </w:t>
      </w:r>
      <w:r w:rsidRPr="006918B1">
        <w:rPr>
          <w:u w:color="000000"/>
        </w:rPr>
        <w:t>themselves.</w:t>
      </w:r>
    </w:p>
    <w:p w14:paraId="66D4F303" w14:textId="77777777" w:rsidR="006918B1" w:rsidRPr="006918B1" w:rsidRDefault="006918B1" w:rsidP="006918B1">
      <w:pPr>
        <w:spacing w:line="240" w:lineRule="auto"/>
        <w:rPr>
          <w:u w:color="000000"/>
        </w:rPr>
      </w:pPr>
      <w:r w:rsidRPr="006918B1">
        <w:rPr>
          <w:u w:color="000000"/>
        </w:rPr>
        <w:t>All projects above $200,000 will be delivered by VSBA.</w:t>
      </w:r>
    </w:p>
    <w:p w14:paraId="127B98A7" w14:textId="77777777" w:rsidR="006918B1" w:rsidRPr="006918B1" w:rsidRDefault="006918B1" w:rsidP="006918B1">
      <w:pPr>
        <w:spacing w:line="240" w:lineRule="auto"/>
        <w:rPr>
          <w:u w:color="000000"/>
        </w:rPr>
      </w:pPr>
      <w:r w:rsidRPr="006918B1">
        <w:rPr>
          <w:u w:color="000000"/>
        </w:rPr>
        <w:t>The VSBA reserves the right to deliver any funded project.</w:t>
      </w:r>
    </w:p>
    <w:p w14:paraId="2A9BFAFD" w14:textId="5B5B1DFE" w:rsidR="006918B1" w:rsidRPr="006918B1" w:rsidRDefault="006918B1" w:rsidP="006918B1">
      <w:pPr>
        <w:rPr>
          <w:u w:color="000000"/>
        </w:rPr>
      </w:pPr>
      <w:r w:rsidRPr="006918B1">
        <w:t>Where unforeseen circumstances or latent conditions arise causing the project to incur additional costs beyond the available budget</w:t>
      </w:r>
      <w:r w:rsidRPr="006918B1">
        <w:rPr>
          <w:u w:color="000000"/>
        </w:rPr>
        <w:t>, no additional funding is available.  In these circumstances, the VSBA will work with schools to ensure the best outcome is achieved from the announced funding.</w:t>
      </w:r>
    </w:p>
    <w:p w14:paraId="3CF877DA" w14:textId="77777777" w:rsidR="006918B1" w:rsidRPr="006918B1" w:rsidRDefault="006918B1" w:rsidP="006918B1">
      <w:pPr>
        <w:keepNext/>
        <w:keepLines/>
        <w:spacing w:before="240" w:after="16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VSBA-led Projects</w:t>
      </w:r>
    </w:p>
    <w:p w14:paraId="231ACC06" w14:textId="77777777" w:rsidR="006918B1" w:rsidRPr="006918B1" w:rsidRDefault="006918B1" w:rsidP="006918B1">
      <w:r w:rsidRPr="006918B1">
        <w:t>For all VSBA-led projects, we will assign a dedicated project officer to work with you and be your point of contact throughout the delivery process.</w:t>
      </w:r>
    </w:p>
    <w:p w14:paraId="5611D640" w14:textId="519A804D" w:rsidR="006918B1" w:rsidRPr="006918B1" w:rsidRDefault="006918B1" w:rsidP="006918B1">
      <w:r w:rsidRPr="006918B1">
        <w:t>The announced funding covers all costs associated with the building project, including all project management and professional fees</w:t>
      </w:r>
      <w:r w:rsidR="002F01D1">
        <w:t>. T</w:t>
      </w:r>
      <w:r w:rsidRPr="006918B1">
        <w:t xml:space="preserve">he VSBA </w:t>
      </w:r>
      <w:r w:rsidR="002F01D1">
        <w:t xml:space="preserve">is </w:t>
      </w:r>
      <w:r w:rsidRPr="006918B1">
        <w:t>responsible for making all required payments to consultants and builders.</w:t>
      </w:r>
    </w:p>
    <w:p w14:paraId="05552773" w14:textId="77777777" w:rsidR="006918B1" w:rsidRPr="006918B1" w:rsidRDefault="006918B1" w:rsidP="006918B1">
      <w:pPr>
        <w:keepNext/>
        <w:keepLines/>
        <w:spacing w:before="240" w:after="160"/>
        <w:outlineLvl w:val="2"/>
        <w:rPr>
          <w:rFonts w:asciiTheme="majorHAnsi" w:eastAsia="Arial" w:hAnsiTheme="majorHAnsi" w:cstheme="majorBidi"/>
          <w:caps/>
          <w:color w:val="B4292D" w:themeColor="text2"/>
          <w:sz w:val="21"/>
          <w:szCs w:val="21"/>
        </w:rPr>
      </w:pPr>
      <w:r w:rsidRPr="006918B1">
        <w:rPr>
          <w:rFonts w:asciiTheme="majorHAnsi" w:eastAsia="Arial" w:hAnsiTheme="majorHAnsi" w:cstheme="majorBidi"/>
          <w:caps/>
          <w:color w:val="B4292D" w:themeColor="text2"/>
          <w:sz w:val="21"/>
          <w:szCs w:val="21"/>
        </w:rPr>
        <w:t>School-led Projects</w:t>
      </w:r>
    </w:p>
    <w:p w14:paraId="0E955017" w14:textId="197E46DB" w:rsidR="006918B1" w:rsidRPr="006918B1" w:rsidRDefault="006918B1" w:rsidP="006918B1">
      <w:pPr>
        <w:spacing w:line="276" w:lineRule="auto"/>
      </w:pPr>
      <w:r w:rsidRPr="006918B1">
        <w:t xml:space="preserve">Schools </w:t>
      </w:r>
      <w:r w:rsidR="002F01D1">
        <w:t xml:space="preserve">will </w:t>
      </w:r>
      <w:r w:rsidRPr="006918B1">
        <w:t>deliver the</w:t>
      </w:r>
      <w:r w:rsidR="002F01D1">
        <w:t>ir</w:t>
      </w:r>
      <w:r w:rsidRPr="006918B1">
        <w:t xml:space="preserve"> projects independently and comply with all policies and regulations.</w:t>
      </w:r>
      <w:r w:rsidR="00B871D6">
        <w:t xml:space="preserve"> </w:t>
      </w:r>
      <w:r w:rsidRPr="006918B1">
        <w:t xml:space="preserve">Schools should refer to the </w:t>
      </w:r>
      <w:r w:rsidRPr="00BB34AD">
        <w:t>Department’s</w:t>
      </w:r>
      <w:r w:rsidR="0072009D" w:rsidRPr="00BB34AD">
        <w:t xml:space="preserve"> </w:t>
      </w:r>
      <w:hyperlink r:id="rId47" w:history="1">
        <w:r w:rsidR="004E487C" w:rsidRPr="00BB34AD">
          <w:rPr>
            <w:rStyle w:val="Hyperlink"/>
            <w:rFonts w:eastAsia="Arial" w:cs="Arial"/>
            <w:bdr w:val="nil"/>
          </w:rPr>
          <w:t>Procuring Low-value Construction works or Services policy</w:t>
        </w:r>
      </w:hyperlink>
      <w:r w:rsidR="004E487C" w:rsidRPr="00BB34AD">
        <w:rPr>
          <w:rFonts w:eastAsia="Arial" w:cs="Arial"/>
          <w:u w:color="000000"/>
          <w:bdr w:val="nil"/>
        </w:rPr>
        <w:t xml:space="preserve"> and </w:t>
      </w:r>
      <w:hyperlink r:id="rId48" w:history="1">
        <w:r w:rsidR="004E487C" w:rsidRPr="00BB34AD">
          <w:rPr>
            <w:rStyle w:val="Hyperlink"/>
            <w:rFonts w:eastAsia="Arial" w:cs="Arial"/>
            <w:bdr w:val="nil"/>
          </w:rPr>
          <w:t>School-funded Capital Projects policy</w:t>
        </w:r>
      </w:hyperlink>
      <w:r w:rsidRPr="00BB34AD">
        <w:t xml:space="preserve"> for more information.</w:t>
      </w:r>
    </w:p>
    <w:p w14:paraId="112E2A5F" w14:textId="1C710552" w:rsidR="006918B1" w:rsidRPr="006918B1" w:rsidRDefault="006918B1" w:rsidP="006918B1">
      <w:pPr>
        <w:spacing w:line="276" w:lineRule="auto"/>
      </w:pPr>
      <w:r w:rsidRPr="006918B1">
        <w:rPr>
          <w:u w:color="000000"/>
        </w:rPr>
        <w:t>Where schools deliver projects</w:t>
      </w:r>
      <w:r w:rsidRPr="006918B1">
        <w:t xml:space="preserve"> independently</w:t>
      </w:r>
      <w:r w:rsidRPr="006918B1">
        <w:rPr>
          <w:u w:color="000000"/>
        </w:rPr>
        <w:t>, the school (and not the VSBA) bears the risk of any project cost overrun.</w:t>
      </w:r>
    </w:p>
    <w:p w14:paraId="331C31D7" w14:textId="55036D2D" w:rsidR="006918B1" w:rsidRPr="006918B1" w:rsidRDefault="006918B1" w:rsidP="006918B1">
      <w:pPr>
        <w:pBdr>
          <w:top w:val="nil"/>
          <w:left w:val="nil"/>
          <w:bottom w:val="nil"/>
          <w:right w:val="nil"/>
          <w:between w:val="nil"/>
          <w:bar w:val="nil"/>
        </w:pBdr>
        <w:tabs>
          <w:tab w:val="left" w:pos="2835"/>
        </w:tabs>
        <w:spacing w:before="0" w:after="90" w:line="220" w:lineRule="atLeast"/>
        <w:rPr>
          <w:rFonts w:eastAsia="Arial" w:cs="Arial"/>
          <w:u w:color="000000"/>
          <w:bdr w:val="nil"/>
          <w:lang w:eastAsia="en-AU"/>
        </w:rPr>
      </w:pPr>
      <w:r w:rsidRPr="006918B1">
        <w:rPr>
          <w:rFonts w:eastAsia="Arial" w:cs="Arial"/>
          <w:u w:color="000000"/>
          <w:bdr w:val="nil"/>
          <w:lang w:eastAsia="en-AU"/>
        </w:rPr>
        <w:t xml:space="preserve">For approved school-led projects, funding will be </w:t>
      </w:r>
      <w:r w:rsidR="00B871D6">
        <w:rPr>
          <w:rFonts w:eastAsia="Arial" w:cs="Arial"/>
          <w:u w:color="000000"/>
          <w:bdr w:val="nil"/>
          <w:lang w:eastAsia="en-AU"/>
        </w:rPr>
        <w:t>released to</w:t>
      </w:r>
      <w:r w:rsidRPr="006918B1">
        <w:rPr>
          <w:rFonts w:eastAsia="Arial" w:cs="Arial"/>
          <w:u w:color="000000"/>
          <w:bdr w:val="nil"/>
          <w:lang w:eastAsia="en-AU"/>
        </w:rPr>
        <w:t xml:space="preserve"> school</w:t>
      </w:r>
      <w:r w:rsidR="00B871D6">
        <w:rPr>
          <w:rFonts w:eastAsia="Arial" w:cs="Arial"/>
          <w:u w:color="000000"/>
          <w:bdr w:val="nil"/>
          <w:lang w:eastAsia="en-AU"/>
        </w:rPr>
        <w:t>s</w:t>
      </w:r>
      <w:r w:rsidRPr="006918B1">
        <w:rPr>
          <w:rFonts w:eastAsia="Arial" w:cs="Arial"/>
          <w:u w:color="000000"/>
          <w:bdr w:val="nil"/>
          <w:lang w:eastAsia="en-AU"/>
        </w:rPr>
        <w:t xml:space="preserve"> in two milestone payments</w:t>
      </w:r>
      <w:r w:rsidR="00B871D6">
        <w:rPr>
          <w:rFonts w:eastAsia="Arial" w:cs="Arial"/>
          <w:u w:color="000000"/>
          <w:bdr w:val="nil"/>
          <w:lang w:eastAsia="en-AU"/>
        </w:rPr>
        <w:t>:</w:t>
      </w:r>
    </w:p>
    <w:tbl>
      <w:tblPr>
        <w:tblStyle w:val="GridTable1Light-Accent31"/>
        <w:tblpPr w:leftFromText="180" w:rightFromText="180" w:vertAnchor="text" w:horzAnchor="margin" w:tblpY="93"/>
        <w:tblW w:w="5000" w:type="pct"/>
        <w:tblLook w:val="0020" w:firstRow="1" w:lastRow="0" w:firstColumn="0" w:lastColumn="0" w:noHBand="0" w:noVBand="0"/>
      </w:tblPr>
      <w:tblGrid>
        <w:gridCol w:w="1149"/>
        <w:gridCol w:w="2676"/>
        <w:gridCol w:w="4857"/>
      </w:tblGrid>
      <w:tr w:rsidR="006918B1" w:rsidRPr="006918B1" w14:paraId="1B543A83" w14:textId="77777777" w:rsidTr="00276300">
        <w:trPr>
          <w:cnfStyle w:val="100000000000" w:firstRow="1" w:lastRow="0" w:firstColumn="0" w:lastColumn="0" w:oddVBand="0" w:evenVBand="0" w:oddHBand="0" w:evenHBand="0" w:firstRowFirstColumn="0" w:firstRowLastColumn="0" w:lastRowFirstColumn="0" w:lastRowLastColumn="0"/>
          <w:trHeight w:val="556"/>
        </w:trPr>
        <w:tc>
          <w:tcPr>
            <w:tcW w:w="570" w:type="pct"/>
            <w:tcBorders>
              <w:top w:val="single" w:sz="12" w:space="0" w:color="FFFFFF" w:themeColor="background1"/>
              <w:left w:val="single" w:sz="12" w:space="0" w:color="FFFFFF" w:themeColor="background1"/>
              <w:bottom w:val="single" w:sz="4" w:space="0" w:color="808080" w:themeColor="background1" w:themeShade="80"/>
            </w:tcBorders>
            <w:vAlign w:val="center"/>
          </w:tcPr>
          <w:p w14:paraId="5BB0C8D7" w14:textId="77777777" w:rsidR="006918B1" w:rsidRPr="006918B1" w:rsidRDefault="006918B1" w:rsidP="009A3A8D">
            <w:pPr>
              <w:rPr>
                <w:color w:val="4D4D4F" w:themeColor="accent3"/>
                <w:sz w:val="16"/>
                <w:szCs w:val="16"/>
              </w:rPr>
            </w:pPr>
          </w:p>
        </w:tc>
        <w:tc>
          <w:tcPr>
            <w:tcW w:w="1587" w:type="pct"/>
            <w:tcBorders>
              <w:bottom w:val="single" w:sz="4" w:space="0" w:color="808080" w:themeColor="background1" w:themeShade="80"/>
            </w:tcBorders>
            <w:shd w:val="clear" w:color="auto" w:fill="B4292D" w:themeFill="text2"/>
            <w:vAlign w:val="center"/>
          </w:tcPr>
          <w:p w14:paraId="2815C1BD" w14:textId="77777777" w:rsidR="006918B1" w:rsidRPr="002C4B79" w:rsidRDefault="006918B1" w:rsidP="002C4B79">
            <w:pPr>
              <w:spacing w:before="40" w:after="40" w:line="240" w:lineRule="auto"/>
              <w:jc w:val="center"/>
              <w:rPr>
                <w:caps/>
                <w:color w:val="FFFFFF" w:themeColor="background1"/>
                <w:sz w:val="22"/>
                <w:szCs w:val="22"/>
              </w:rPr>
            </w:pPr>
            <w:r w:rsidRPr="002C4B79">
              <w:rPr>
                <w:caps/>
                <w:color w:val="FFFFFF" w:themeColor="background1"/>
                <w:sz w:val="22"/>
                <w:szCs w:val="22"/>
              </w:rPr>
              <w:t>PAYMENT</w:t>
            </w:r>
          </w:p>
        </w:tc>
        <w:tc>
          <w:tcPr>
            <w:tcW w:w="2843" w:type="pct"/>
            <w:tcBorders>
              <w:bottom w:val="single" w:sz="4" w:space="0" w:color="808080" w:themeColor="background1" w:themeShade="80"/>
            </w:tcBorders>
            <w:shd w:val="clear" w:color="auto" w:fill="B4292D" w:themeFill="text2"/>
            <w:vAlign w:val="center"/>
          </w:tcPr>
          <w:p w14:paraId="65B63D22" w14:textId="77777777" w:rsidR="006918B1" w:rsidRPr="002C4B79" w:rsidRDefault="006918B1" w:rsidP="002C4B79">
            <w:pPr>
              <w:spacing w:before="40" w:after="40" w:line="240" w:lineRule="auto"/>
              <w:jc w:val="center"/>
              <w:rPr>
                <w:caps/>
                <w:color w:val="FFFFFF" w:themeColor="background1"/>
                <w:sz w:val="22"/>
                <w:szCs w:val="22"/>
              </w:rPr>
            </w:pPr>
            <w:r w:rsidRPr="002C4B79">
              <w:rPr>
                <w:caps/>
                <w:color w:val="FFFFFF" w:themeColor="background1"/>
                <w:sz w:val="22"/>
                <w:szCs w:val="22"/>
              </w:rPr>
              <w:t>DOCUMENTATION REQUIRED</w:t>
            </w:r>
          </w:p>
        </w:tc>
      </w:tr>
      <w:tr w:rsidR="006918B1" w:rsidRPr="006918B1" w14:paraId="11785C43" w14:textId="77777777" w:rsidTr="00276300">
        <w:trPr>
          <w:trHeight w:val="945"/>
        </w:trPr>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EEE" w:themeFill="accent1" w:themeFillTint="33"/>
            <w:vAlign w:val="center"/>
          </w:tcPr>
          <w:p w14:paraId="0955826B" w14:textId="77777777" w:rsidR="006918B1" w:rsidRPr="00266ED1" w:rsidRDefault="006918B1" w:rsidP="009A3A8D">
            <w:pPr>
              <w:spacing w:before="40" w:after="40" w:line="240" w:lineRule="auto"/>
              <w:jc w:val="center"/>
              <w:rPr>
                <w:b/>
                <w:bCs/>
                <w:caps/>
                <w:color w:val="608588" w:themeColor="accent1" w:themeShade="BF"/>
              </w:rPr>
            </w:pPr>
            <w:r w:rsidRPr="00266ED1">
              <w:rPr>
                <w:b/>
                <w:bCs/>
                <w:caps/>
                <w:color w:val="608588" w:themeColor="accent1" w:themeShade="BF"/>
              </w:rPr>
              <w:t>MILESTONE 1</w:t>
            </w:r>
          </w:p>
        </w:tc>
        <w:tc>
          <w:tcPr>
            <w:tcW w:w="15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78F9A5" w14:textId="77777777" w:rsidR="006918B1" w:rsidRPr="00266ED1" w:rsidRDefault="006918B1" w:rsidP="009A3A8D">
            <w:pPr>
              <w:spacing w:before="40" w:after="40"/>
              <w:rPr>
                <w:color w:val="4D4D4F" w:themeColor="accent3"/>
              </w:rPr>
            </w:pPr>
            <w:r w:rsidRPr="00266ED1">
              <w:rPr>
                <w:color w:val="4D4D4F" w:themeColor="accent3"/>
              </w:rPr>
              <w:t>80% of allocated funding upon approval of documentation</w:t>
            </w:r>
          </w:p>
        </w:tc>
        <w:tc>
          <w:tcPr>
            <w:tcW w:w="2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0E0051" w14:textId="2B075547" w:rsidR="006918B1" w:rsidRPr="00266ED1" w:rsidRDefault="006918B1">
            <w:pPr>
              <w:numPr>
                <w:ilvl w:val="0"/>
                <w:numId w:val="24"/>
              </w:numPr>
              <w:spacing w:before="40" w:after="40" w:line="240" w:lineRule="auto"/>
              <w:rPr>
                <w:rFonts w:eastAsia="Arial Unicode MS" w:cs="Arial Unicode MS"/>
                <w:color w:val="4D4D4F" w:themeColor="accent3"/>
                <w:u w:color="000000"/>
                <w:bdr w:val="nil"/>
                <w:lang w:val="en-US" w:eastAsia="en-AU"/>
              </w:rPr>
            </w:pPr>
            <w:r w:rsidRPr="00266ED1">
              <w:rPr>
                <w:rFonts w:eastAsia="Arial Unicode MS" w:cs="Arial Unicode MS"/>
                <w:color w:val="4D4D4F" w:themeColor="accent3"/>
                <w:u w:color="000000"/>
                <w:bdr w:val="nil"/>
                <w:lang w:val="en-US" w:eastAsia="en-AU"/>
              </w:rPr>
              <w:t>Submission of scope of works, quotations, approval of contributions</w:t>
            </w:r>
            <w:r w:rsidR="002F01D1" w:rsidRPr="00266ED1">
              <w:rPr>
                <w:rFonts w:eastAsia="Arial Unicode MS" w:cs="Arial Unicode MS"/>
                <w:color w:val="4D4D4F" w:themeColor="accent3"/>
                <w:u w:color="000000"/>
                <w:bdr w:val="nil"/>
                <w:lang w:val="en-US" w:eastAsia="en-AU"/>
              </w:rPr>
              <w:t>,</w:t>
            </w:r>
            <w:r w:rsidRPr="00266ED1">
              <w:rPr>
                <w:rFonts w:eastAsia="Arial Unicode MS" w:cs="Arial Unicode MS"/>
                <w:color w:val="4D4D4F" w:themeColor="accent3"/>
                <w:u w:color="000000"/>
                <w:bdr w:val="nil"/>
                <w:lang w:val="en-US" w:eastAsia="en-AU"/>
              </w:rPr>
              <w:t xml:space="preserve"> and approved building/planning permits.</w:t>
            </w:r>
          </w:p>
          <w:p w14:paraId="302EE0F1" w14:textId="77777777" w:rsidR="006918B1" w:rsidRPr="00266ED1" w:rsidRDefault="006918B1">
            <w:pPr>
              <w:numPr>
                <w:ilvl w:val="0"/>
                <w:numId w:val="24"/>
              </w:numPr>
              <w:spacing w:before="40" w:after="40" w:line="240" w:lineRule="auto"/>
              <w:rPr>
                <w:rFonts w:eastAsia="Arial Unicode MS" w:cs="Arial Unicode MS"/>
                <w:color w:val="4D4D4F" w:themeColor="accent3"/>
                <w:u w:color="000000"/>
                <w:bdr w:val="nil"/>
                <w:lang w:val="en-US" w:eastAsia="en-AU"/>
              </w:rPr>
            </w:pPr>
            <w:r w:rsidRPr="00266ED1">
              <w:rPr>
                <w:rFonts w:eastAsia="Arial Unicode MS" w:cs="Arial Unicode MS"/>
                <w:color w:val="4D4D4F" w:themeColor="accent3"/>
                <w:u w:color="000000"/>
                <w:bdr w:val="nil"/>
                <w:lang w:val="en-US" w:eastAsia="en-AU"/>
              </w:rPr>
              <w:t>Signing of a funding acceptance.</w:t>
            </w:r>
          </w:p>
        </w:tc>
      </w:tr>
      <w:tr w:rsidR="006918B1" w:rsidRPr="006918B1" w14:paraId="7ECD9B1F" w14:textId="77777777" w:rsidTr="00276300">
        <w:trPr>
          <w:trHeight w:val="945"/>
        </w:trPr>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EEE" w:themeFill="accent1" w:themeFillTint="33"/>
            <w:vAlign w:val="center"/>
          </w:tcPr>
          <w:p w14:paraId="51784098" w14:textId="77777777" w:rsidR="006918B1" w:rsidRPr="00266ED1" w:rsidRDefault="006918B1" w:rsidP="009A3A8D">
            <w:pPr>
              <w:spacing w:before="40" w:after="40" w:line="240" w:lineRule="auto"/>
              <w:jc w:val="center"/>
              <w:rPr>
                <w:b/>
                <w:bCs/>
                <w:caps/>
                <w:color w:val="608588" w:themeColor="accent1" w:themeShade="BF"/>
              </w:rPr>
            </w:pPr>
            <w:r w:rsidRPr="00266ED1">
              <w:rPr>
                <w:b/>
                <w:bCs/>
                <w:caps/>
                <w:color w:val="608588" w:themeColor="accent1" w:themeShade="BF"/>
              </w:rPr>
              <w:t>MILESTONE 2</w:t>
            </w:r>
          </w:p>
        </w:tc>
        <w:tc>
          <w:tcPr>
            <w:tcW w:w="15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52E149" w14:textId="77777777" w:rsidR="006918B1" w:rsidRPr="00266ED1" w:rsidRDefault="006918B1" w:rsidP="009A3A8D">
            <w:pPr>
              <w:spacing w:before="40" w:after="40"/>
              <w:rPr>
                <w:color w:val="4D4D4F" w:themeColor="accent3"/>
              </w:rPr>
            </w:pPr>
            <w:r w:rsidRPr="00266ED1">
              <w:rPr>
                <w:color w:val="4D4D4F" w:themeColor="accent3"/>
              </w:rPr>
              <w:t>20% of allocated funding upon approval of documentation</w:t>
            </w:r>
          </w:p>
        </w:tc>
        <w:tc>
          <w:tcPr>
            <w:tcW w:w="2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996DBC" w14:textId="77777777" w:rsidR="006918B1" w:rsidRPr="00266ED1" w:rsidRDefault="006918B1">
            <w:pPr>
              <w:numPr>
                <w:ilvl w:val="0"/>
                <w:numId w:val="25"/>
              </w:numPr>
              <w:spacing w:before="40" w:after="40" w:line="240" w:lineRule="auto"/>
              <w:rPr>
                <w:rFonts w:eastAsia="Arial Unicode MS" w:cs="Arial Unicode MS"/>
                <w:color w:val="4D4D4F" w:themeColor="accent3"/>
                <w:u w:color="000000"/>
                <w:bdr w:val="nil"/>
                <w:lang w:val="en-US" w:eastAsia="en-AU"/>
              </w:rPr>
            </w:pPr>
            <w:r w:rsidRPr="00266ED1">
              <w:rPr>
                <w:rFonts w:eastAsia="Arial Unicode MS" w:cs="Arial Unicode MS"/>
                <w:color w:val="4D4D4F" w:themeColor="accent3"/>
                <w:u w:color="000000"/>
                <w:bdr w:val="nil"/>
                <w:lang w:val="en-US" w:eastAsia="en-AU"/>
              </w:rPr>
              <w:t>Submission of the Project Acquittal.</w:t>
            </w:r>
          </w:p>
          <w:p w14:paraId="7C139252" w14:textId="77777777" w:rsidR="006918B1" w:rsidRPr="00266ED1" w:rsidRDefault="006918B1">
            <w:pPr>
              <w:numPr>
                <w:ilvl w:val="0"/>
                <w:numId w:val="25"/>
              </w:numPr>
              <w:spacing w:before="40" w:after="40" w:line="240" w:lineRule="auto"/>
              <w:rPr>
                <w:rFonts w:eastAsia="Arial Unicode MS" w:cs="Arial Unicode MS"/>
                <w:color w:val="4D4D4F" w:themeColor="accent3"/>
                <w:u w:color="000000"/>
                <w:bdr w:val="nil"/>
                <w:lang w:val="en-US" w:eastAsia="en-AU"/>
              </w:rPr>
            </w:pPr>
            <w:r w:rsidRPr="00266ED1">
              <w:rPr>
                <w:rFonts w:eastAsia="Arial Unicode MS" w:cs="Arial Unicode MS"/>
                <w:color w:val="4D4D4F" w:themeColor="accent3"/>
                <w:u w:color="000000"/>
                <w:bdr w:val="nil"/>
                <w:lang w:val="en-US" w:eastAsia="en-AU"/>
              </w:rPr>
              <w:t>Photographic evidence of the completed project/works.</w:t>
            </w:r>
          </w:p>
          <w:p w14:paraId="15E14981" w14:textId="77777777" w:rsidR="006918B1" w:rsidRPr="00266ED1" w:rsidRDefault="006918B1">
            <w:pPr>
              <w:numPr>
                <w:ilvl w:val="0"/>
                <w:numId w:val="25"/>
              </w:numPr>
              <w:spacing w:before="40" w:after="40" w:line="240" w:lineRule="auto"/>
              <w:rPr>
                <w:rFonts w:eastAsia="Arial Unicode MS" w:cs="Arial Unicode MS"/>
                <w:color w:val="4D4D4F" w:themeColor="accent3"/>
                <w:u w:color="000000"/>
                <w:bdr w:val="nil"/>
                <w:lang w:val="en-US" w:eastAsia="en-AU"/>
              </w:rPr>
            </w:pPr>
            <w:r w:rsidRPr="00266ED1">
              <w:rPr>
                <w:rFonts w:eastAsia="Arial Unicode MS" w:cs="Arial Unicode MS"/>
                <w:color w:val="4D4D4F" w:themeColor="accent3"/>
                <w:u w:color="000000"/>
                <w:bdr w:val="nil"/>
                <w:lang w:val="en-US" w:eastAsia="en-AU"/>
              </w:rPr>
              <w:t>Confirmation the school SAMS plan has been updated (where relevant).</w:t>
            </w:r>
          </w:p>
        </w:tc>
      </w:tr>
    </w:tbl>
    <w:p w14:paraId="788A5366" w14:textId="274311CF" w:rsidR="006918B1" w:rsidRPr="006918B1" w:rsidRDefault="006918B1" w:rsidP="00D62456">
      <w:pPr>
        <w:pStyle w:val="Heading1"/>
        <w:pBdr>
          <w:bottom w:val="single" w:sz="4" w:space="1" w:color="auto"/>
        </w:pBdr>
      </w:pPr>
      <w:bookmarkStart w:id="90" w:name="_Toc161928028"/>
      <w:bookmarkStart w:id="91" w:name="_Toc161928029"/>
      <w:bookmarkStart w:id="92" w:name="_Toc161928030"/>
      <w:bookmarkEnd w:id="90"/>
      <w:bookmarkEnd w:id="91"/>
      <w:r w:rsidRPr="006918B1">
        <w:t>Events</w:t>
      </w:r>
      <w:bookmarkEnd w:id="92"/>
    </w:p>
    <w:p w14:paraId="6DAE69BC" w14:textId="29A0ADBF" w:rsidR="006918B1" w:rsidRPr="006918B1" w:rsidRDefault="006918B1" w:rsidP="006918B1">
      <w:r w:rsidRPr="006918B1">
        <w:t xml:space="preserve">Successful </w:t>
      </w:r>
      <w:bookmarkStart w:id="93" w:name="_Hlk41821817"/>
      <w:r w:rsidRPr="006918B1">
        <w:t xml:space="preserve">schools may be contacted by the VSBA Communications team to arrange an event to celebrate </w:t>
      </w:r>
      <w:r w:rsidR="002F01D1">
        <w:t>the receipt of</w:t>
      </w:r>
      <w:r w:rsidR="002F01D1" w:rsidRPr="006918B1">
        <w:t xml:space="preserve"> </w:t>
      </w:r>
      <w:r w:rsidRPr="006918B1">
        <w:t>funding or as part of a project milestone (such as project completion).</w:t>
      </w:r>
      <w:bookmarkEnd w:id="93"/>
    </w:p>
    <w:p w14:paraId="0A178141" w14:textId="77777777" w:rsidR="006918B1" w:rsidRPr="006918B1" w:rsidRDefault="006918B1" w:rsidP="00D62456">
      <w:pPr>
        <w:pStyle w:val="Heading1"/>
        <w:pBdr>
          <w:bottom w:val="single" w:sz="4" w:space="1" w:color="auto"/>
        </w:pBdr>
      </w:pPr>
      <w:bookmarkStart w:id="94" w:name="_Toc161928031"/>
      <w:bookmarkStart w:id="95" w:name="_Toc161928032"/>
      <w:bookmarkStart w:id="96" w:name="_Toc161928033"/>
      <w:bookmarkStart w:id="97" w:name="_Toc161928034"/>
      <w:bookmarkStart w:id="98" w:name="_Toc161928035"/>
      <w:bookmarkStart w:id="99" w:name="_Toc161928036"/>
      <w:bookmarkStart w:id="100" w:name="_Toc161928037"/>
      <w:bookmarkStart w:id="101" w:name="_Toc161928038"/>
      <w:bookmarkStart w:id="102" w:name="_Toc161928039"/>
      <w:bookmarkStart w:id="103" w:name="_Toc161928040"/>
      <w:bookmarkStart w:id="104" w:name="_Toc161928041"/>
      <w:bookmarkStart w:id="105" w:name="_Toc161928042"/>
      <w:bookmarkStart w:id="106" w:name="_Toc161928043"/>
      <w:bookmarkStart w:id="107" w:name="_Toc161928044"/>
      <w:bookmarkStart w:id="108" w:name="_Toc161928045"/>
      <w:bookmarkStart w:id="109" w:name="_Toc161928046"/>
      <w:bookmarkStart w:id="110" w:name="_Toc161928047"/>
      <w:bookmarkStart w:id="111" w:name="_Toc161928048"/>
      <w:bookmarkStart w:id="112" w:name="_Toc161928049"/>
      <w:bookmarkStart w:id="113" w:name="_Toc161928050"/>
      <w:bookmarkStart w:id="114" w:name="_Toc161928051"/>
      <w:bookmarkStart w:id="115" w:name="_Toc161928052"/>
      <w:bookmarkStart w:id="116" w:name="_Toc161928053"/>
      <w:bookmarkStart w:id="117" w:name="_Toc161928054"/>
      <w:bookmarkStart w:id="118" w:name="_Toc161928055"/>
      <w:bookmarkStart w:id="119" w:name="_Toc503856736"/>
      <w:bookmarkStart w:id="120" w:name="_Toc11167744"/>
      <w:bookmarkStart w:id="121" w:name="_Toc161928056"/>
      <w:bookmarkStart w:id="122" w:name="_Toc503856739"/>
      <w:bookmarkStart w:id="123" w:name="_Toc1116774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6918B1">
        <w:t>Resources</w:t>
      </w:r>
      <w:bookmarkEnd w:id="119"/>
      <w:bookmarkEnd w:id="120"/>
      <w:bookmarkEnd w:id="121"/>
    </w:p>
    <w:p w14:paraId="375F6FE4" w14:textId="77777777" w:rsidR="0009785D" w:rsidRDefault="005C2A64" w:rsidP="005C2A64">
      <w:r w:rsidRPr="006918B1">
        <w:t>The following links are provided to assist with applications</w:t>
      </w:r>
      <w:r w:rsidR="00B871D6">
        <w:t>:</w:t>
      </w:r>
    </w:p>
    <w:p w14:paraId="2A5D21AA" w14:textId="73CA6A5D" w:rsidR="005C2A64" w:rsidRDefault="00D746A5" w:rsidP="005C2A64">
      <w:hyperlink r:id="rId49" w:history="1">
        <w:r w:rsidR="005C2A64">
          <w:rPr>
            <w:rStyle w:val="Hyperlink"/>
          </w:rPr>
          <w:t>Victorian School Building Authority website</w:t>
        </w:r>
      </w:hyperlink>
    </w:p>
    <w:p w14:paraId="51E141D6" w14:textId="77777777" w:rsidR="005C2A64" w:rsidRDefault="00D746A5" w:rsidP="005C2A64">
      <w:pPr>
        <w:rPr>
          <w:sz w:val="22"/>
          <w:szCs w:val="22"/>
          <w:bdr w:val="none" w:sz="0" w:space="0" w:color="auto" w:frame="1"/>
        </w:rPr>
      </w:pPr>
      <w:hyperlink r:id="rId50" w:history="1">
        <w:r w:rsidR="005C2A64">
          <w:rPr>
            <w:rStyle w:val="Hyperlink"/>
            <w:bdr w:val="none" w:sz="0" w:space="0" w:color="auto" w:frame="1"/>
          </w:rPr>
          <w:t>Procuring Low-value Construction works or Services policy</w:t>
        </w:r>
      </w:hyperlink>
    </w:p>
    <w:p w14:paraId="49A788BB" w14:textId="77777777" w:rsidR="005C2A64" w:rsidRDefault="00D746A5" w:rsidP="005C2A64">
      <w:hyperlink r:id="rId51" w:history="1">
        <w:r w:rsidR="005C2A64">
          <w:rPr>
            <w:rStyle w:val="Hyperlink"/>
            <w:bdr w:val="none" w:sz="0" w:space="0" w:color="auto" w:frame="1"/>
          </w:rPr>
          <w:t>School-funded Capital Projects policy</w:t>
        </w:r>
      </w:hyperlink>
    </w:p>
    <w:p w14:paraId="3B354D8B" w14:textId="77777777" w:rsidR="005C2A64" w:rsidRDefault="00D746A5" w:rsidP="005C2A64">
      <w:hyperlink r:id="rId52" w:history="1">
        <w:r w:rsidR="005C2A64">
          <w:rPr>
            <w:rStyle w:val="Hyperlink"/>
          </w:rPr>
          <w:t>Capital Building Projects Policy</w:t>
        </w:r>
      </w:hyperlink>
    </w:p>
    <w:p w14:paraId="06EC9EA6" w14:textId="77777777" w:rsidR="005C2A64" w:rsidRDefault="00D746A5" w:rsidP="005C2A64">
      <w:hyperlink r:id="rId53" w:history="1">
        <w:r w:rsidR="005C2A64">
          <w:rPr>
            <w:rStyle w:val="Hyperlink"/>
          </w:rPr>
          <w:t>Relocatable Buildings Policy</w:t>
        </w:r>
      </w:hyperlink>
    </w:p>
    <w:p w14:paraId="3DC43B11" w14:textId="16B5AFB5" w:rsidR="005C2A64" w:rsidRDefault="00D746A5" w:rsidP="005C2A64">
      <w:pPr>
        <w:rPr>
          <w:rStyle w:val="Hyperlink"/>
        </w:rPr>
      </w:pPr>
      <w:hyperlink r:id="rId54" w:history="1">
        <w:r w:rsidR="005C2A64">
          <w:rPr>
            <w:rStyle w:val="Hyperlink"/>
          </w:rPr>
          <w:t>Accessible Buildings Program Policy</w:t>
        </w:r>
      </w:hyperlink>
    </w:p>
    <w:p w14:paraId="130736F0" w14:textId="1EEBE97F" w:rsidR="00AD2AC2" w:rsidRDefault="00D746A5" w:rsidP="006918B1">
      <w:pPr>
        <w:rPr>
          <w:rFonts w:eastAsia="Arial" w:cs="Arial"/>
          <w:u w:color="000000"/>
          <w:bdr w:val="nil"/>
          <w:lang w:eastAsia="en-AU"/>
        </w:rPr>
      </w:pPr>
      <w:hyperlink r:id="rId55" w:history="1">
        <w:r w:rsidR="0063482B" w:rsidRPr="000F7255">
          <w:rPr>
            <w:rStyle w:val="Hyperlink"/>
            <w:rFonts w:eastAsia="Arial" w:cs="Arial"/>
            <w:bdr w:val="nil"/>
            <w:lang w:eastAsia="en-AU"/>
          </w:rPr>
          <w:t>Building Quality Standard Handbook</w:t>
        </w:r>
      </w:hyperlink>
      <w:r w:rsidR="0063482B">
        <w:rPr>
          <w:rFonts w:eastAsia="Arial" w:cs="Arial"/>
          <w:u w:color="000000"/>
          <w:bdr w:val="nil"/>
          <w:lang w:eastAsia="en-AU"/>
        </w:rPr>
        <w:t xml:space="preserve"> (BQSH)</w:t>
      </w:r>
    </w:p>
    <w:p w14:paraId="730CD8DF" w14:textId="77777777" w:rsidR="006C0C84" w:rsidRDefault="006C0C84" w:rsidP="00434C80">
      <w:pPr>
        <w:spacing w:before="0" w:after="0"/>
      </w:pPr>
    </w:p>
    <w:p w14:paraId="4E4230AE" w14:textId="50EE0D79" w:rsidR="0063482B" w:rsidRDefault="0009785D" w:rsidP="00434C80">
      <w:pPr>
        <w:spacing w:before="120"/>
      </w:pPr>
      <w:r>
        <w:t>In relation to inclusive practice for students with special needs, the following resources are available:</w:t>
      </w:r>
    </w:p>
    <w:p w14:paraId="73702A48" w14:textId="77777777" w:rsidR="0009785D" w:rsidRDefault="0009785D" w:rsidP="00FF7B0F">
      <w:pPr>
        <w:keepNext/>
        <w:keepLines/>
        <w:spacing w:before="160"/>
        <w:jc w:val="both"/>
        <w:outlineLvl w:val="3"/>
        <w:rPr>
          <w:rFonts w:asciiTheme="majorHAnsi" w:eastAsiaTheme="majorEastAsia" w:hAnsiTheme="majorHAnsi" w:cstheme="majorBidi"/>
          <w:b/>
          <w:iCs/>
          <w:color w:val="000000" w:themeColor="text1"/>
        </w:rPr>
        <w:sectPr w:rsidR="0009785D" w:rsidSect="00043AC3">
          <w:type w:val="continuous"/>
          <w:pgSz w:w="11906" w:h="16838"/>
          <w:pgMar w:top="1985" w:right="1361" w:bottom="851" w:left="1843" w:header="713" w:footer="719" w:gutter="0"/>
          <w:cols w:space="708"/>
          <w:titlePg/>
          <w:docGrid w:linePitch="360"/>
        </w:sectPr>
      </w:pPr>
      <w:bookmarkStart w:id="124" w:name="_Hlk132808613"/>
    </w:p>
    <w:p w14:paraId="2A34F197" w14:textId="77777777" w:rsidR="00FF7B0F" w:rsidRPr="00FF7B0F" w:rsidRDefault="00FF7B0F" w:rsidP="00434C80">
      <w:pPr>
        <w:keepNext/>
        <w:keepLines/>
        <w:spacing w:before="0"/>
        <w:jc w:val="both"/>
        <w:outlineLvl w:val="3"/>
        <w:rPr>
          <w:rFonts w:asciiTheme="majorHAnsi" w:eastAsiaTheme="majorEastAsia" w:hAnsiTheme="majorHAnsi" w:cstheme="majorBidi"/>
          <w:bCs/>
          <w:i/>
          <w:color w:val="000000" w:themeColor="text1"/>
        </w:rPr>
      </w:pPr>
      <w:r w:rsidRPr="00FF7B0F">
        <w:rPr>
          <w:rFonts w:asciiTheme="majorHAnsi" w:eastAsiaTheme="majorEastAsia" w:hAnsiTheme="majorHAnsi" w:cstheme="majorBidi"/>
          <w:bCs/>
          <w:i/>
          <w:color w:val="000000" w:themeColor="text1"/>
        </w:rPr>
        <w:t>Department of Education</w:t>
      </w:r>
    </w:p>
    <w:p w14:paraId="4C250213" w14:textId="77777777" w:rsidR="00FF7B0F" w:rsidRPr="00FF7B0F" w:rsidRDefault="00FF7B0F" w:rsidP="0009785D">
      <w:pPr>
        <w:jc w:val="both"/>
        <w:rPr>
          <w:rFonts w:asciiTheme="majorHAnsi" w:eastAsiaTheme="majorEastAsia" w:hAnsiTheme="majorHAnsi" w:cstheme="majorBidi"/>
          <w:b/>
          <w:iCs/>
          <w:color w:val="0563C1" w:themeColor="hyperlink"/>
          <w:u w:val="single"/>
        </w:rPr>
      </w:pPr>
      <w:r w:rsidRPr="00FF7B0F">
        <w:fldChar w:fldCharType="begin"/>
      </w:r>
      <w:r w:rsidRPr="00FF7B0F">
        <w:instrText xml:space="preserve"> HYPERLINK "https://www.vic.gov.au/inclusive-education-for-students-with-disabilities" </w:instrText>
      </w:r>
      <w:r w:rsidRPr="00FF7B0F">
        <w:fldChar w:fldCharType="separate"/>
      </w:r>
      <w:r w:rsidRPr="00FF7B0F">
        <w:rPr>
          <w:color w:val="0563C1" w:themeColor="hyperlink"/>
          <w:u w:val="single"/>
        </w:rPr>
        <w:t>Inclusive Education for students with disabilities</w:t>
      </w:r>
    </w:p>
    <w:p w14:paraId="42CD7309" w14:textId="77777777" w:rsidR="00FF7B0F" w:rsidRPr="00FF7B0F" w:rsidRDefault="00FF7B0F" w:rsidP="0009785D">
      <w:pPr>
        <w:jc w:val="both"/>
        <w:rPr>
          <w:color w:val="0563C1" w:themeColor="hyperlink"/>
          <w:u w:val="single"/>
        </w:rPr>
      </w:pPr>
      <w:r w:rsidRPr="00FF7B0F">
        <w:fldChar w:fldCharType="end"/>
      </w:r>
      <w:hyperlink r:id="rId56" w:history="1">
        <w:r w:rsidRPr="00FF7B0F">
          <w:rPr>
            <w:color w:val="0563C1" w:themeColor="hyperlink"/>
            <w:u w:val="single"/>
          </w:rPr>
          <w:t>Students with Disability Policy</w:t>
        </w:r>
      </w:hyperlink>
    </w:p>
    <w:p w14:paraId="5EC2FBD5" w14:textId="77777777" w:rsidR="00FF7B0F" w:rsidRPr="00FF7B0F" w:rsidRDefault="00D746A5" w:rsidP="0009785D">
      <w:pPr>
        <w:jc w:val="both"/>
      </w:pPr>
      <w:hyperlink r:id="rId57" w:history="1">
        <w:r w:rsidR="00FF7B0F" w:rsidRPr="00FF7B0F">
          <w:rPr>
            <w:color w:val="0563C1" w:themeColor="hyperlink"/>
            <w:u w:val="single"/>
          </w:rPr>
          <w:t>Disability Inclusion</w:t>
        </w:r>
      </w:hyperlink>
    </w:p>
    <w:p w14:paraId="7943F2DE" w14:textId="77777777" w:rsidR="00FF7B0F" w:rsidRPr="00FF7B0F" w:rsidRDefault="00D746A5" w:rsidP="0009785D">
      <w:pPr>
        <w:jc w:val="both"/>
        <w:rPr>
          <w:color w:val="0563C1" w:themeColor="hyperlink"/>
          <w:u w:val="single"/>
        </w:rPr>
      </w:pPr>
      <w:hyperlink r:id="rId58" w:history="1">
        <w:r w:rsidR="00FF7B0F" w:rsidRPr="00FF7B0F">
          <w:rPr>
            <w:color w:val="0563C1" w:themeColor="hyperlink"/>
            <w:u w:val="single"/>
          </w:rPr>
          <w:t>Autism Education Strategy</w:t>
        </w:r>
      </w:hyperlink>
    </w:p>
    <w:p w14:paraId="7A700CE6" w14:textId="0A96AA1E" w:rsidR="0009785D" w:rsidRPr="0009785D" w:rsidRDefault="00D746A5" w:rsidP="0009785D">
      <w:pPr>
        <w:jc w:val="both"/>
        <w:rPr>
          <w:sz w:val="22"/>
          <w:szCs w:val="22"/>
        </w:rPr>
      </w:pPr>
      <w:hyperlink r:id="rId59" w:history="1">
        <w:r w:rsidR="00FF7B0F" w:rsidRPr="00FF7B0F">
          <w:rPr>
            <w:color w:val="0563C1" w:themeColor="hyperlink"/>
            <w:u w:val="single"/>
          </w:rPr>
          <w:t>Diverse Learners Hub</w:t>
        </w:r>
      </w:hyperlink>
    </w:p>
    <w:p w14:paraId="63C213C6" w14:textId="22C854F5" w:rsidR="00FF7B0F" w:rsidRPr="00FF7B0F" w:rsidRDefault="00FF7B0F" w:rsidP="0009785D">
      <w:pPr>
        <w:jc w:val="both"/>
        <w:rPr>
          <w:rFonts w:asciiTheme="majorHAnsi" w:eastAsiaTheme="majorEastAsia" w:hAnsiTheme="majorHAnsi" w:cstheme="majorBidi"/>
          <w:bCs/>
          <w:i/>
          <w:color w:val="000000" w:themeColor="text1"/>
        </w:rPr>
      </w:pPr>
      <w:r w:rsidRPr="00FF7B0F">
        <w:rPr>
          <w:rFonts w:asciiTheme="majorHAnsi" w:eastAsiaTheme="majorEastAsia" w:hAnsiTheme="majorHAnsi" w:cstheme="majorBidi"/>
          <w:bCs/>
          <w:i/>
          <w:color w:val="000000" w:themeColor="text1"/>
        </w:rPr>
        <w:t>Sport and Recreation Victoria</w:t>
      </w:r>
    </w:p>
    <w:p w14:paraId="277D789C" w14:textId="77777777" w:rsidR="00FF7B0F" w:rsidRPr="00FF7B0F" w:rsidRDefault="00D746A5" w:rsidP="0009785D">
      <w:pPr>
        <w:jc w:val="both"/>
      </w:pPr>
      <w:hyperlink r:id="rId60" w:history="1">
        <w:r w:rsidR="00FF7B0F" w:rsidRPr="00FF7B0F">
          <w:rPr>
            <w:color w:val="0563C1" w:themeColor="hyperlink"/>
            <w:u w:val="single"/>
          </w:rPr>
          <w:t>Good Play Space Guide: “I can play too”</w:t>
        </w:r>
      </w:hyperlink>
    </w:p>
    <w:p w14:paraId="1388BECF" w14:textId="77777777" w:rsidR="00FF7B0F" w:rsidRPr="00FF7B0F" w:rsidRDefault="00FF7B0F" w:rsidP="00FF7B0F">
      <w:pPr>
        <w:keepNext/>
        <w:keepLines/>
        <w:spacing w:before="160"/>
        <w:jc w:val="both"/>
        <w:outlineLvl w:val="3"/>
        <w:rPr>
          <w:rFonts w:asciiTheme="majorHAnsi" w:eastAsiaTheme="majorEastAsia" w:hAnsiTheme="majorHAnsi" w:cstheme="majorBidi"/>
          <w:bCs/>
          <w:i/>
          <w:color w:val="000000" w:themeColor="text1"/>
        </w:rPr>
      </w:pPr>
      <w:r w:rsidRPr="00FF7B0F">
        <w:rPr>
          <w:rFonts w:asciiTheme="majorHAnsi" w:eastAsiaTheme="majorEastAsia" w:hAnsiTheme="majorHAnsi" w:cstheme="majorBidi"/>
          <w:bCs/>
          <w:i/>
          <w:color w:val="000000" w:themeColor="text1"/>
        </w:rPr>
        <w:t>Australian Inclusion Resources</w:t>
      </w:r>
    </w:p>
    <w:p w14:paraId="000CBF47" w14:textId="77777777" w:rsidR="00FF7B0F" w:rsidRPr="00FF7B0F" w:rsidRDefault="00FF7B0F" w:rsidP="0009785D">
      <w:pPr>
        <w:jc w:val="both"/>
        <w:rPr>
          <w:rFonts w:asciiTheme="majorHAnsi" w:eastAsiaTheme="majorEastAsia" w:hAnsiTheme="majorHAnsi" w:cstheme="majorBidi"/>
          <w:b/>
          <w:iCs/>
          <w:color w:val="0563C1" w:themeColor="hyperlink"/>
          <w:u w:val="single"/>
        </w:rPr>
      </w:pPr>
      <w:r w:rsidRPr="00FF7B0F">
        <w:fldChar w:fldCharType="begin"/>
      </w:r>
      <w:r w:rsidRPr="00FF7B0F">
        <w:instrText xml:space="preserve"> HYPERLINK "https://allplaylearn.org.au/" </w:instrText>
      </w:r>
      <w:r w:rsidRPr="00FF7B0F">
        <w:fldChar w:fldCharType="separate"/>
      </w:r>
      <w:r w:rsidRPr="00FF7B0F">
        <w:rPr>
          <w:color w:val="0563C1" w:themeColor="hyperlink"/>
          <w:u w:val="single"/>
        </w:rPr>
        <w:t>All Play Learn</w:t>
      </w:r>
    </w:p>
    <w:p w14:paraId="0412C37D" w14:textId="77777777" w:rsidR="00FF7B0F" w:rsidRDefault="00FF7B0F" w:rsidP="0009785D">
      <w:pPr>
        <w:jc w:val="both"/>
        <w:rPr>
          <w:color w:val="0563C1" w:themeColor="hyperlink"/>
          <w:u w:val="single"/>
        </w:rPr>
      </w:pPr>
      <w:r w:rsidRPr="00FF7B0F">
        <w:fldChar w:fldCharType="end"/>
      </w:r>
      <w:hyperlink r:id="rId61" w:history="1">
        <w:r w:rsidRPr="00FF7B0F">
          <w:rPr>
            <w:color w:val="0563C1" w:themeColor="hyperlink"/>
            <w:u w:val="single"/>
          </w:rPr>
          <w:t>inclusion ED</w:t>
        </w:r>
      </w:hyperlink>
    </w:p>
    <w:p w14:paraId="68ACF8A6" w14:textId="77777777" w:rsidR="0009785D" w:rsidRPr="00FF7B0F" w:rsidRDefault="0009785D" w:rsidP="00FF7B0F">
      <w:pPr>
        <w:ind w:left="720"/>
        <w:jc w:val="both"/>
      </w:pPr>
    </w:p>
    <w:p w14:paraId="3113108E" w14:textId="77777777" w:rsidR="0009785D" w:rsidRDefault="0009785D" w:rsidP="00D62456">
      <w:pPr>
        <w:pStyle w:val="Heading1"/>
        <w:pBdr>
          <w:bottom w:val="single" w:sz="4" w:space="1" w:color="auto"/>
        </w:pBdr>
        <w:sectPr w:rsidR="0009785D" w:rsidSect="00043AC3">
          <w:type w:val="continuous"/>
          <w:pgSz w:w="11906" w:h="16838"/>
          <w:pgMar w:top="1985" w:right="1361" w:bottom="851" w:left="1843" w:header="713" w:footer="719" w:gutter="0"/>
          <w:cols w:num="2" w:space="708"/>
          <w:titlePg/>
          <w:docGrid w:linePitch="360"/>
        </w:sectPr>
      </w:pPr>
      <w:bookmarkStart w:id="125" w:name="_Toc161928057"/>
      <w:bookmarkEnd w:id="124"/>
    </w:p>
    <w:p w14:paraId="35EB1388" w14:textId="2B7ABF86" w:rsidR="006918B1" w:rsidRDefault="006918B1" w:rsidP="00D62456">
      <w:pPr>
        <w:pStyle w:val="Heading1"/>
        <w:pBdr>
          <w:bottom w:val="single" w:sz="4" w:space="1" w:color="auto"/>
        </w:pBdr>
      </w:pPr>
      <w:r w:rsidRPr="006918B1">
        <w:t>Contact</w:t>
      </w:r>
      <w:bookmarkEnd w:id="122"/>
      <w:bookmarkEnd w:id="123"/>
      <w:r w:rsidRPr="006918B1">
        <w:t>s</w:t>
      </w:r>
      <w:bookmarkEnd w:id="125"/>
    </w:p>
    <w:p w14:paraId="73CBA4D5" w14:textId="59ABFDBF" w:rsidR="006918B1" w:rsidRPr="006918B1" w:rsidRDefault="006918B1" w:rsidP="006918B1">
      <w:r w:rsidRPr="006918B1">
        <w:t xml:space="preserve">If you </w:t>
      </w:r>
      <w:r w:rsidR="00B871D6">
        <w:t>have any queries</w:t>
      </w:r>
      <w:r w:rsidRPr="006918B1">
        <w:t xml:space="preserve"> about the program, project</w:t>
      </w:r>
      <w:r w:rsidR="00B871D6">
        <w:t xml:space="preserve"> eligibility,</w:t>
      </w:r>
      <w:r w:rsidRPr="006918B1">
        <w:t xml:space="preserve"> or </w:t>
      </w:r>
      <w:r w:rsidR="00B871D6">
        <w:t xml:space="preserve">which </w:t>
      </w:r>
      <w:r w:rsidRPr="006918B1">
        <w:t xml:space="preserve">stream you should be applying </w:t>
      </w:r>
      <w:r w:rsidR="00B871D6">
        <w:t>under</w:t>
      </w:r>
      <w:r w:rsidRPr="006918B1">
        <w:t>, please contact the VSBA School Grants Unit for further information.</w:t>
      </w:r>
    </w:p>
    <w:p w14:paraId="438511EE" w14:textId="77777777" w:rsidR="006918B1" w:rsidRPr="006918B1" w:rsidRDefault="006918B1" w:rsidP="006918B1">
      <w:pPr>
        <w:keepNext/>
        <w:keepLines/>
        <w:spacing w:before="160"/>
        <w:outlineLvl w:val="3"/>
        <w:rPr>
          <w:rFonts w:asciiTheme="majorHAnsi" w:eastAsiaTheme="majorEastAsia" w:hAnsiTheme="majorHAnsi" w:cstheme="majorBidi"/>
          <w:b/>
          <w:iCs/>
          <w:color w:val="000000" w:themeColor="text1"/>
          <w:u w:color="000000"/>
        </w:rPr>
      </w:pPr>
      <w:r w:rsidRPr="006918B1">
        <w:rPr>
          <w:rFonts w:asciiTheme="majorHAnsi" w:eastAsiaTheme="majorEastAsia" w:hAnsiTheme="majorHAnsi" w:cstheme="majorBidi"/>
          <w:b/>
          <w:iCs/>
          <w:color w:val="000000" w:themeColor="text1"/>
          <w:u w:color="000000"/>
        </w:rPr>
        <w:t>Program Enquiries</w:t>
      </w:r>
    </w:p>
    <w:p w14:paraId="37306701" w14:textId="77777777" w:rsidR="003F6F3A" w:rsidRDefault="00B871D6" w:rsidP="006918B1">
      <w:pPr>
        <w:spacing w:before="40" w:after="40"/>
        <w:ind w:left="426"/>
        <w:rPr>
          <w:u w:color="000000"/>
        </w:rPr>
      </w:pPr>
      <w:r>
        <w:rPr>
          <w:u w:color="000000"/>
        </w:rPr>
        <w:t xml:space="preserve">VSBA </w:t>
      </w:r>
      <w:r w:rsidR="006918B1" w:rsidRPr="006918B1">
        <w:rPr>
          <w:u w:color="000000"/>
        </w:rPr>
        <w:t xml:space="preserve">School Grants Unit </w:t>
      </w:r>
    </w:p>
    <w:p w14:paraId="630DA562" w14:textId="1C43DCE0" w:rsidR="006918B1" w:rsidRPr="003F6F3A" w:rsidRDefault="00D746A5" w:rsidP="006918B1">
      <w:pPr>
        <w:spacing w:before="40" w:after="40"/>
        <w:ind w:left="426"/>
        <w:rPr>
          <w:strike/>
          <w:color w:val="FF0000"/>
          <w:u w:color="000000"/>
        </w:rPr>
      </w:pPr>
      <w:hyperlink r:id="rId62" w:history="1">
        <w:r w:rsidR="006B2690" w:rsidRPr="002C6B55">
          <w:rPr>
            <w:rStyle w:val="Hyperlink"/>
          </w:rPr>
          <w:t>Capital.Works@education.vic.gov.au</w:t>
        </w:r>
      </w:hyperlink>
      <w:r w:rsidR="006B2690">
        <w:t xml:space="preserve"> </w:t>
      </w:r>
    </w:p>
    <w:p w14:paraId="6B1245E4" w14:textId="77777777" w:rsidR="006918B1" w:rsidRPr="006918B1" w:rsidRDefault="006918B1" w:rsidP="006918B1">
      <w:pPr>
        <w:keepNext/>
        <w:keepLines/>
        <w:spacing w:before="160"/>
        <w:outlineLvl w:val="3"/>
        <w:rPr>
          <w:rFonts w:asciiTheme="majorHAnsi" w:eastAsiaTheme="majorEastAsia" w:hAnsiTheme="majorHAnsi" w:cstheme="majorBidi"/>
          <w:b/>
          <w:iCs/>
          <w:color w:val="000000" w:themeColor="text1"/>
          <w:u w:color="000000"/>
        </w:rPr>
      </w:pPr>
      <w:r w:rsidRPr="006918B1">
        <w:rPr>
          <w:rFonts w:asciiTheme="majorHAnsi" w:eastAsiaTheme="majorEastAsia" w:hAnsiTheme="majorHAnsi" w:cstheme="majorBidi"/>
          <w:b/>
          <w:iCs/>
          <w:color w:val="000000" w:themeColor="text1"/>
          <w:u w:color="000000"/>
        </w:rPr>
        <w:t>Application Enquiries (</w:t>
      </w:r>
      <w:proofErr w:type="spellStart"/>
      <w:r w:rsidRPr="006918B1">
        <w:rPr>
          <w:rFonts w:asciiTheme="majorHAnsi" w:eastAsiaTheme="majorEastAsia" w:hAnsiTheme="majorHAnsi" w:cstheme="majorBidi"/>
          <w:b/>
          <w:iCs/>
          <w:color w:val="000000" w:themeColor="text1"/>
          <w:u w:color="000000"/>
        </w:rPr>
        <w:t>SmartyGrants</w:t>
      </w:r>
      <w:proofErr w:type="spellEnd"/>
      <w:r w:rsidRPr="006918B1">
        <w:rPr>
          <w:rFonts w:asciiTheme="majorHAnsi" w:eastAsiaTheme="majorEastAsia" w:hAnsiTheme="majorHAnsi" w:cstheme="majorBidi"/>
          <w:b/>
          <w:iCs/>
          <w:color w:val="000000" w:themeColor="text1"/>
          <w:u w:color="000000"/>
        </w:rPr>
        <w:t>)</w:t>
      </w:r>
    </w:p>
    <w:p w14:paraId="37102E2B" w14:textId="77777777" w:rsidR="006918B1" w:rsidRPr="006918B1" w:rsidRDefault="006918B1" w:rsidP="006918B1">
      <w:pPr>
        <w:spacing w:before="40" w:after="40"/>
        <w:ind w:left="426"/>
        <w:rPr>
          <w:u w:color="000000"/>
        </w:rPr>
      </w:pPr>
      <w:proofErr w:type="spellStart"/>
      <w:r w:rsidRPr="006918B1">
        <w:rPr>
          <w:u w:color="000000"/>
        </w:rPr>
        <w:t>SmartyGrants</w:t>
      </w:r>
      <w:proofErr w:type="spellEnd"/>
      <w:r w:rsidRPr="006918B1">
        <w:rPr>
          <w:u w:color="000000"/>
        </w:rPr>
        <w:t xml:space="preserve"> Service Team</w:t>
      </w:r>
    </w:p>
    <w:p w14:paraId="02C808A8" w14:textId="77777777" w:rsidR="006918B1" w:rsidRPr="006918B1" w:rsidRDefault="00D746A5" w:rsidP="006918B1">
      <w:pPr>
        <w:spacing w:before="40" w:after="40"/>
        <w:ind w:left="426"/>
        <w:rPr>
          <w:rFonts w:cs="Arial"/>
          <w:bCs/>
          <w:color w:val="0563C1" w:themeColor="hyperlink"/>
          <w:u w:val="single"/>
        </w:rPr>
      </w:pPr>
      <w:hyperlink r:id="rId63">
        <w:r w:rsidR="006918B1" w:rsidRPr="006918B1">
          <w:rPr>
            <w:rFonts w:cs="Arial"/>
            <w:bCs/>
            <w:color w:val="0563C1" w:themeColor="hyperlink"/>
            <w:u w:val="single"/>
          </w:rPr>
          <w:t>service@smartygrants.com.au</w:t>
        </w:r>
      </w:hyperlink>
    </w:p>
    <w:p w14:paraId="4F00D120" w14:textId="77777777" w:rsidR="006918B1" w:rsidRDefault="006918B1" w:rsidP="006918B1">
      <w:pPr>
        <w:spacing w:before="40" w:after="40"/>
        <w:ind w:left="426"/>
        <w:rPr>
          <w:u w:color="000000"/>
        </w:rPr>
      </w:pPr>
      <w:r w:rsidRPr="006918B1">
        <w:rPr>
          <w:u w:color="000000"/>
        </w:rPr>
        <w:t>03 9320 6888</w:t>
      </w:r>
    </w:p>
    <w:p w14:paraId="1CE413DC" w14:textId="77777777" w:rsidR="00B871D6" w:rsidRPr="00363F3E" w:rsidRDefault="00B871D6" w:rsidP="00B1052A">
      <w:pPr>
        <w:jc w:val="both"/>
        <w:rPr>
          <w:b/>
        </w:rPr>
      </w:pPr>
      <w:r>
        <w:rPr>
          <w:b/>
        </w:rPr>
        <w:t>You are</w:t>
      </w:r>
      <w:r w:rsidRPr="00363F3E">
        <w:rPr>
          <w:b/>
        </w:rPr>
        <w:t xml:space="preserve"> also advised to consult with </w:t>
      </w:r>
      <w:r>
        <w:rPr>
          <w:b/>
        </w:rPr>
        <w:t>your</w:t>
      </w:r>
      <w:r w:rsidRPr="00363F3E">
        <w:rPr>
          <w:b/>
        </w:rPr>
        <w:t xml:space="preserve"> nearest Regional Office regarding </w:t>
      </w:r>
      <w:r>
        <w:rPr>
          <w:b/>
        </w:rPr>
        <w:t>your</w:t>
      </w:r>
      <w:r w:rsidRPr="00363F3E">
        <w:rPr>
          <w:b/>
        </w:rPr>
        <w:t xml:space="preserve"> proposed project.</w:t>
      </w:r>
      <w:r>
        <w:rPr>
          <w:b/>
        </w:rPr>
        <w:t xml:space="preserve">  </w:t>
      </w:r>
    </w:p>
    <w:p w14:paraId="74DAA234" w14:textId="77777777" w:rsidR="00B871D6" w:rsidRDefault="00B871D6" w:rsidP="00B871D6">
      <w:pPr>
        <w:jc w:val="both"/>
      </w:pPr>
      <w:r>
        <w:t>The Regional Provision and Planning Managers are:</w:t>
      </w:r>
    </w:p>
    <w:tbl>
      <w:tblPr>
        <w:tblStyle w:val="TableGrid"/>
        <w:tblW w:w="0" w:type="auto"/>
        <w:tblLook w:val="04A0" w:firstRow="1" w:lastRow="0" w:firstColumn="1" w:lastColumn="0" w:noHBand="0" w:noVBand="1"/>
      </w:tblPr>
      <w:tblGrid>
        <w:gridCol w:w="3153"/>
        <w:gridCol w:w="1293"/>
        <w:gridCol w:w="3885"/>
      </w:tblGrid>
      <w:tr w:rsidR="008E10ED" w14:paraId="6DD989EA" w14:textId="77777777" w:rsidTr="00266ED1">
        <w:tc>
          <w:tcPr>
            <w:tcW w:w="3153" w:type="dxa"/>
          </w:tcPr>
          <w:p w14:paraId="1A1E3471" w14:textId="77777777" w:rsidR="008E10ED" w:rsidRPr="001164E6" w:rsidRDefault="008E10ED" w:rsidP="00266ED1">
            <w:pPr>
              <w:spacing w:after="80"/>
              <w:jc w:val="both"/>
            </w:pPr>
            <w:r w:rsidRPr="00266ED1">
              <w:rPr>
                <w:b/>
                <w:bCs/>
                <w:caps/>
                <w:color w:val="B4292D" w:themeColor="text2"/>
              </w:rPr>
              <w:t>NORth-Eastern Victoria</w:t>
            </w:r>
          </w:p>
        </w:tc>
        <w:tc>
          <w:tcPr>
            <w:tcW w:w="1293" w:type="dxa"/>
          </w:tcPr>
          <w:p w14:paraId="13CE83C2" w14:textId="77777777" w:rsidR="008E10ED" w:rsidRPr="001164E6" w:rsidRDefault="008E10ED" w:rsidP="00266ED1">
            <w:pPr>
              <w:spacing w:after="80"/>
              <w:jc w:val="both"/>
            </w:pPr>
          </w:p>
        </w:tc>
        <w:tc>
          <w:tcPr>
            <w:tcW w:w="3885" w:type="dxa"/>
          </w:tcPr>
          <w:p w14:paraId="74A15F7F" w14:textId="77777777" w:rsidR="008E10ED" w:rsidRPr="001164E6" w:rsidRDefault="008E10ED" w:rsidP="00266ED1">
            <w:pPr>
              <w:spacing w:after="80"/>
              <w:jc w:val="both"/>
            </w:pPr>
          </w:p>
        </w:tc>
      </w:tr>
      <w:tr w:rsidR="008E10ED" w14:paraId="04B57F9C" w14:textId="77777777" w:rsidTr="00266ED1">
        <w:tc>
          <w:tcPr>
            <w:tcW w:w="3153" w:type="dxa"/>
          </w:tcPr>
          <w:p w14:paraId="4D8CBCBC" w14:textId="77777777" w:rsidR="008E10ED" w:rsidRPr="001164E6" w:rsidRDefault="008E10ED" w:rsidP="00266ED1">
            <w:pPr>
              <w:spacing w:after="80"/>
              <w:jc w:val="both"/>
            </w:pPr>
            <w:r w:rsidRPr="00266ED1">
              <w:rPr>
                <w:rFonts w:cs="Arial"/>
                <w:bCs/>
              </w:rPr>
              <w:t>Damien Hanwright</w:t>
            </w:r>
          </w:p>
        </w:tc>
        <w:tc>
          <w:tcPr>
            <w:tcW w:w="1293" w:type="dxa"/>
          </w:tcPr>
          <w:p w14:paraId="2B315356" w14:textId="77777777" w:rsidR="008E10ED" w:rsidRPr="001164E6" w:rsidRDefault="008E10ED" w:rsidP="00266ED1">
            <w:pPr>
              <w:spacing w:after="80"/>
              <w:jc w:val="both"/>
            </w:pPr>
            <w:r w:rsidRPr="00266ED1">
              <w:rPr>
                <w:rFonts w:cs="Arial"/>
                <w:bCs/>
              </w:rPr>
              <w:t>7022 1172</w:t>
            </w:r>
          </w:p>
        </w:tc>
        <w:tc>
          <w:tcPr>
            <w:tcW w:w="3885" w:type="dxa"/>
          </w:tcPr>
          <w:p w14:paraId="1E56D852" w14:textId="77777777" w:rsidR="008E10ED" w:rsidRPr="001164E6" w:rsidRDefault="00D746A5" w:rsidP="00266ED1">
            <w:pPr>
              <w:spacing w:after="80"/>
              <w:jc w:val="both"/>
            </w:pPr>
            <w:hyperlink r:id="rId64" w:history="1">
              <w:r w:rsidR="008E10ED" w:rsidRPr="00266ED1">
                <w:rPr>
                  <w:rStyle w:val="Hyperlink"/>
                </w:rPr>
                <w:t>Damien.Hanwright@education.vic.gov.au</w:t>
              </w:r>
            </w:hyperlink>
          </w:p>
        </w:tc>
      </w:tr>
      <w:tr w:rsidR="008E10ED" w14:paraId="37DB8023" w14:textId="77777777" w:rsidTr="00266ED1">
        <w:tc>
          <w:tcPr>
            <w:tcW w:w="3153" w:type="dxa"/>
          </w:tcPr>
          <w:p w14:paraId="41ED3187" w14:textId="77777777" w:rsidR="008E10ED" w:rsidRPr="001164E6" w:rsidRDefault="008E10ED" w:rsidP="00266ED1">
            <w:pPr>
              <w:spacing w:after="80"/>
              <w:jc w:val="both"/>
            </w:pPr>
            <w:r w:rsidRPr="00266ED1">
              <w:rPr>
                <w:b/>
                <w:bCs/>
                <w:caps/>
                <w:color w:val="B4292D" w:themeColor="text2"/>
              </w:rPr>
              <w:t>North-Western Victoria</w:t>
            </w:r>
          </w:p>
        </w:tc>
        <w:tc>
          <w:tcPr>
            <w:tcW w:w="1293" w:type="dxa"/>
          </w:tcPr>
          <w:p w14:paraId="4391E82D" w14:textId="77777777" w:rsidR="008E10ED" w:rsidRPr="001164E6" w:rsidRDefault="008E10ED" w:rsidP="00266ED1">
            <w:pPr>
              <w:spacing w:after="80"/>
              <w:jc w:val="both"/>
            </w:pPr>
          </w:p>
        </w:tc>
        <w:tc>
          <w:tcPr>
            <w:tcW w:w="3885" w:type="dxa"/>
          </w:tcPr>
          <w:p w14:paraId="4F84E1E9" w14:textId="77777777" w:rsidR="008E10ED" w:rsidRPr="001164E6" w:rsidRDefault="008E10ED" w:rsidP="00266ED1">
            <w:pPr>
              <w:spacing w:after="80"/>
              <w:jc w:val="both"/>
            </w:pPr>
          </w:p>
        </w:tc>
      </w:tr>
      <w:tr w:rsidR="008E10ED" w14:paraId="21D5A42A" w14:textId="77777777" w:rsidTr="00266ED1">
        <w:tc>
          <w:tcPr>
            <w:tcW w:w="3153" w:type="dxa"/>
          </w:tcPr>
          <w:p w14:paraId="7ACF860B" w14:textId="77777777" w:rsidR="008E10ED" w:rsidRPr="001164E6" w:rsidRDefault="008E10ED" w:rsidP="00266ED1">
            <w:pPr>
              <w:spacing w:after="80"/>
              <w:jc w:val="both"/>
            </w:pPr>
            <w:r w:rsidRPr="00266ED1">
              <w:t>Jeanette Stubbs</w:t>
            </w:r>
          </w:p>
        </w:tc>
        <w:tc>
          <w:tcPr>
            <w:tcW w:w="1293" w:type="dxa"/>
          </w:tcPr>
          <w:p w14:paraId="06565135" w14:textId="77777777" w:rsidR="008E10ED" w:rsidRPr="001164E6" w:rsidRDefault="008E10ED" w:rsidP="00266ED1">
            <w:pPr>
              <w:spacing w:after="80"/>
              <w:jc w:val="both"/>
            </w:pPr>
            <w:r w:rsidRPr="00266ED1">
              <w:t>8468 9224</w:t>
            </w:r>
          </w:p>
        </w:tc>
        <w:tc>
          <w:tcPr>
            <w:tcW w:w="3885" w:type="dxa"/>
          </w:tcPr>
          <w:p w14:paraId="3875FF73" w14:textId="77777777" w:rsidR="008E10ED" w:rsidRPr="001164E6" w:rsidRDefault="00D746A5" w:rsidP="00266ED1">
            <w:pPr>
              <w:spacing w:after="80"/>
              <w:jc w:val="both"/>
            </w:pPr>
            <w:hyperlink r:id="rId65" w:history="1">
              <w:r w:rsidR="008E10ED" w:rsidRPr="00266ED1">
                <w:rPr>
                  <w:rStyle w:val="Hyperlink"/>
                </w:rPr>
                <w:t>Jeanette.Stubbs@education.vic.gov.au</w:t>
              </w:r>
            </w:hyperlink>
          </w:p>
        </w:tc>
      </w:tr>
      <w:tr w:rsidR="008E10ED" w14:paraId="5E51EDF4" w14:textId="77777777" w:rsidTr="00266ED1">
        <w:tc>
          <w:tcPr>
            <w:tcW w:w="3153" w:type="dxa"/>
          </w:tcPr>
          <w:p w14:paraId="1C079A61" w14:textId="77777777" w:rsidR="008E10ED" w:rsidRPr="001164E6" w:rsidRDefault="008E10ED" w:rsidP="00266ED1">
            <w:pPr>
              <w:spacing w:after="80"/>
              <w:jc w:val="both"/>
            </w:pPr>
            <w:r w:rsidRPr="00266ED1">
              <w:rPr>
                <w:b/>
                <w:bCs/>
                <w:caps/>
                <w:color w:val="B4292D" w:themeColor="text2"/>
              </w:rPr>
              <w:t>South-Eastern Victoria</w:t>
            </w:r>
          </w:p>
        </w:tc>
        <w:tc>
          <w:tcPr>
            <w:tcW w:w="1293" w:type="dxa"/>
          </w:tcPr>
          <w:p w14:paraId="6ABA3AC6" w14:textId="77777777" w:rsidR="008E10ED" w:rsidRPr="001164E6" w:rsidRDefault="008E10ED" w:rsidP="00266ED1">
            <w:pPr>
              <w:spacing w:after="80"/>
              <w:jc w:val="both"/>
            </w:pPr>
          </w:p>
        </w:tc>
        <w:tc>
          <w:tcPr>
            <w:tcW w:w="3885" w:type="dxa"/>
          </w:tcPr>
          <w:p w14:paraId="056DBF56" w14:textId="77777777" w:rsidR="008E10ED" w:rsidRPr="001164E6" w:rsidRDefault="008E10ED" w:rsidP="00266ED1">
            <w:pPr>
              <w:spacing w:after="80"/>
              <w:jc w:val="both"/>
            </w:pPr>
          </w:p>
        </w:tc>
      </w:tr>
      <w:tr w:rsidR="008E10ED" w14:paraId="5F1620FC" w14:textId="77777777" w:rsidTr="00266ED1">
        <w:tc>
          <w:tcPr>
            <w:tcW w:w="3153" w:type="dxa"/>
          </w:tcPr>
          <w:p w14:paraId="08228DD3" w14:textId="77777777" w:rsidR="008E10ED" w:rsidRPr="001164E6" w:rsidRDefault="008E10ED" w:rsidP="00266ED1">
            <w:pPr>
              <w:spacing w:after="80"/>
              <w:jc w:val="both"/>
            </w:pPr>
            <w:r w:rsidRPr="00266ED1">
              <w:rPr>
                <w:rFonts w:cs="Arial"/>
                <w:bCs/>
              </w:rPr>
              <w:t>Darren Clarke</w:t>
            </w:r>
          </w:p>
        </w:tc>
        <w:tc>
          <w:tcPr>
            <w:tcW w:w="1293" w:type="dxa"/>
          </w:tcPr>
          <w:p w14:paraId="30A78582" w14:textId="77777777" w:rsidR="008E10ED" w:rsidRPr="001164E6" w:rsidRDefault="008E10ED" w:rsidP="00266ED1">
            <w:pPr>
              <w:spacing w:after="80"/>
              <w:jc w:val="both"/>
            </w:pPr>
            <w:r w:rsidRPr="00266ED1">
              <w:rPr>
                <w:rFonts w:cs="Arial"/>
                <w:bCs/>
              </w:rPr>
              <w:t>8904 2559</w:t>
            </w:r>
          </w:p>
        </w:tc>
        <w:tc>
          <w:tcPr>
            <w:tcW w:w="3885" w:type="dxa"/>
          </w:tcPr>
          <w:p w14:paraId="25B9AC5D" w14:textId="77777777" w:rsidR="008E10ED" w:rsidRPr="001164E6" w:rsidRDefault="00D746A5" w:rsidP="00266ED1">
            <w:pPr>
              <w:spacing w:after="80"/>
              <w:jc w:val="both"/>
            </w:pPr>
            <w:hyperlink r:id="rId66" w:history="1">
              <w:r w:rsidR="008E10ED" w:rsidRPr="00266ED1">
                <w:rPr>
                  <w:rStyle w:val="Hyperlink"/>
                </w:rPr>
                <w:t>Darren.Clarke@education.vic.gov.au</w:t>
              </w:r>
            </w:hyperlink>
          </w:p>
        </w:tc>
      </w:tr>
      <w:tr w:rsidR="008E10ED" w14:paraId="124B22E3" w14:textId="77777777" w:rsidTr="00266ED1">
        <w:tc>
          <w:tcPr>
            <w:tcW w:w="3153" w:type="dxa"/>
          </w:tcPr>
          <w:p w14:paraId="6EFC3C09" w14:textId="77777777" w:rsidR="008E10ED" w:rsidRPr="001164E6" w:rsidRDefault="008E10ED" w:rsidP="00266ED1">
            <w:pPr>
              <w:spacing w:after="80"/>
              <w:jc w:val="both"/>
            </w:pPr>
            <w:r w:rsidRPr="00266ED1">
              <w:rPr>
                <w:b/>
                <w:bCs/>
                <w:caps/>
                <w:color w:val="B4292D" w:themeColor="text2"/>
              </w:rPr>
              <w:t>South-Western Victoria</w:t>
            </w:r>
          </w:p>
        </w:tc>
        <w:tc>
          <w:tcPr>
            <w:tcW w:w="1293" w:type="dxa"/>
          </w:tcPr>
          <w:p w14:paraId="5D9812F7" w14:textId="77777777" w:rsidR="008E10ED" w:rsidRPr="001164E6" w:rsidRDefault="008E10ED" w:rsidP="00266ED1">
            <w:pPr>
              <w:spacing w:after="80"/>
              <w:jc w:val="both"/>
            </w:pPr>
          </w:p>
        </w:tc>
        <w:tc>
          <w:tcPr>
            <w:tcW w:w="3885" w:type="dxa"/>
          </w:tcPr>
          <w:p w14:paraId="2E1C6493" w14:textId="77777777" w:rsidR="008E10ED" w:rsidRPr="001164E6" w:rsidRDefault="008E10ED" w:rsidP="00266ED1">
            <w:pPr>
              <w:spacing w:after="80"/>
              <w:jc w:val="both"/>
            </w:pPr>
          </w:p>
        </w:tc>
      </w:tr>
      <w:tr w:rsidR="008E10ED" w14:paraId="10F89AEA" w14:textId="77777777" w:rsidTr="00266ED1">
        <w:tc>
          <w:tcPr>
            <w:tcW w:w="3153" w:type="dxa"/>
          </w:tcPr>
          <w:p w14:paraId="67861CE1" w14:textId="77777777" w:rsidR="008E10ED" w:rsidRPr="001164E6" w:rsidRDefault="008E10ED" w:rsidP="00266ED1">
            <w:pPr>
              <w:spacing w:after="80"/>
              <w:jc w:val="both"/>
            </w:pPr>
            <w:r w:rsidRPr="00266ED1">
              <w:rPr>
                <w:rFonts w:cs="Arial"/>
                <w:bCs/>
              </w:rPr>
              <w:t>Kimberley Bendall</w:t>
            </w:r>
          </w:p>
        </w:tc>
        <w:tc>
          <w:tcPr>
            <w:tcW w:w="1293" w:type="dxa"/>
          </w:tcPr>
          <w:p w14:paraId="1F0EC958" w14:textId="77777777" w:rsidR="008E10ED" w:rsidRPr="00266ED1" w:rsidRDefault="008E10ED" w:rsidP="00266ED1">
            <w:pPr>
              <w:spacing w:after="80"/>
              <w:jc w:val="both"/>
            </w:pPr>
            <w:r w:rsidRPr="00266ED1">
              <w:rPr>
                <w:rFonts w:cs="Arial"/>
                <w:bCs/>
              </w:rPr>
              <w:t>9194 6305</w:t>
            </w:r>
          </w:p>
        </w:tc>
        <w:tc>
          <w:tcPr>
            <w:tcW w:w="3885" w:type="dxa"/>
          </w:tcPr>
          <w:p w14:paraId="154EF423" w14:textId="77777777" w:rsidR="008E10ED" w:rsidRPr="001164E6" w:rsidRDefault="00D746A5" w:rsidP="00266ED1">
            <w:pPr>
              <w:spacing w:after="80"/>
              <w:jc w:val="both"/>
            </w:pPr>
            <w:hyperlink r:id="rId67" w:history="1">
              <w:r w:rsidR="008E10ED" w:rsidRPr="00266ED1">
                <w:rPr>
                  <w:rStyle w:val="Hyperlink"/>
                </w:rPr>
                <w:t>Kimberley.Bendall@education.vic.gov.au</w:t>
              </w:r>
            </w:hyperlink>
            <w:r w:rsidR="008E10ED" w:rsidRPr="00266ED1">
              <w:t xml:space="preserve">   </w:t>
            </w:r>
          </w:p>
        </w:tc>
      </w:tr>
    </w:tbl>
    <w:p w14:paraId="38FC9869" w14:textId="77777777" w:rsidR="006918B1" w:rsidRDefault="006918B1" w:rsidP="008E10ED">
      <w:pPr>
        <w:spacing w:before="240"/>
      </w:pPr>
    </w:p>
    <w:sectPr w:rsidR="006918B1" w:rsidSect="00043AC3">
      <w:type w:val="continuous"/>
      <w:pgSz w:w="11906" w:h="16838"/>
      <w:pgMar w:top="1985" w:right="1361" w:bottom="851" w:left="1843" w:header="713" w:footer="7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BEAC" w14:textId="77777777" w:rsidR="00A63ADC" w:rsidRDefault="00A63ADC" w:rsidP="0069586D">
      <w:pPr>
        <w:spacing w:before="0" w:after="0" w:line="240" w:lineRule="auto"/>
      </w:pPr>
      <w:r>
        <w:separator/>
      </w:r>
    </w:p>
  </w:endnote>
  <w:endnote w:type="continuationSeparator" w:id="0">
    <w:p w14:paraId="51FF4A47" w14:textId="77777777" w:rsidR="00A63ADC" w:rsidRDefault="00A63ADC" w:rsidP="0069586D">
      <w:pPr>
        <w:spacing w:before="0" w:after="0" w:line="240" w:lineRule="auto"/>
      </w:pPr>
      <w:r>
        <w:continuationSeparator/>
      </w:r>
    </w:p>
  </w:endnote>
  <w:endnote w:type="continuationNotice" w:id="1">
    <w:p w14:paraId="036DB793" w14:textId="77777777" w:rsidR="00A63ADC" w:rsidRDefault="00A63A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1"/>
    <w:family w:val="roman"/>
    <w:pitch w:val="variable"/>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0ABB" w14:textId="77777777" w:rsidR="00B7490B" w:rsidRDefault="00B7490B"/>
  <w:tbl>
    <w:tblPr>
      <w:tblW w:w="10188" w:type="dxa"/>
      <w:tblInd w:w="-567" w:type="dxa"/>
      <w:tblLook w:val="04A0" w:firstRow="1" w:lastRow="0" w:firstColumn="1" w:lastColumn="0" w:noHBand="0" w:noVBand="1"/>
    </w:tblPr>
    <w:tblGrid>
      <w:gridCol w:w="8928"/>
      <w:gridCol w:w="1260"/>
    </w:tblGrid>
    <w:tr w:rsidR="00B7490B" w:rsidRPr="00C63820" w14:paraId="327B1857" w14:textId="77777777" w:rsidTr="00AD39AC">
      <w:tc>
        <w:tcPr>
          <w:tcW w:w="8928" w:type="dxa"/>
        </w:tcPr>
        <w:p w14:paraId="33B58692" w14:textId="3FFC74EF" w:rsidR="00B7490B" w:rsidRPr="00C63820" w:rsidRDefault="00F2000C" w:rsidP="00AD39AC">
          <w:pPr>
            <w:pStyle w:val="Footer"/>
            <w:ind w:left="-115"/>
          </w:pPr>
          <w:r w:rsidRPr="00F2000C">
            <w:t xml:space="preserve">Capital Works Fund  - </w:t>
          </w:r>
          <w:r w:rsidR="003500A5" w:rsidRPr="00F2000C">
            <w:t>202</w:t>
          </w:r>
          <w:r w:rsidR="003500A5">
            <w:t>4</w:t>
          </w:r>
          <w:r w:rsidRPr="00F2000C">
            <w:t>-</w:t>
          </w:r>
          <w:r w:rsidR="003500A5" w:rsidRPr="00F2000C">
            <w:t>2</w:t>
          </w:r>
          <w:r w:rsidR="003500A5">
            <w:t>5</w:t>
          </w:r>
          <w:r w:rsidR="003500A5" w:rsidRPr="00F2000C">
            <w:t xml:space="preserve"> </w:t>
          </w:r>
          <w:r w:rsidRPr="00F2000C">
            <w:t>Round - Program Guidelines</w:t>
          </w:r>
          <w:r w:rsidR="00B7490B">
            <w:t xml:space="preserve"> – Page</w:t>
          </w:r>
          <w:r w:rsidR="00B7490B" w:rsidRPr="000E61DA">
            <w:rPr>
              <w:sz w:val="16"/>
              <w:szCs w:val="16"/>
              <w:lang w:eastAsia="en-AU"/>
            </w:rPr>
            <w:drawing>
              <wp:anchor distT="0" distB="0" distL="114300" distR="114300" simplePos="0" relativeHeight="251678744" behindDoc="1" locked="1" layoutInCell="1" allowOverlap="1" wp14:anchorId="454BDFAC" wp14:editId="0AD0B456">
                <wp:simplePos x="0" y="0"/>
                <wp:positionH relativeFrom="column">
                  <wp:posOffset>-816610</wp:posOffset>
                </wp:positionH>
                <wp:positionV relativeFrom="page">
                  <wp:posOffset>9770745</wp:posOffset>
                </wp:positionV>
                <wp:extent cx="7524115" cy="1000760"/>
                <wp:effectExtent l="0" t="0" r="635" b="8890"/>
                <wp:wrapNone/>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90B" w:rsidRPr="000E61DA">
            <w:rPr>
              <w:sz w:val="16"/>
              <w:szCs w:val="16"/>
              <w:lang w:eastAsia="en-AU"/>
            </w:rPr>
            <w:t xml:space="preserve"> </w:t>
          </w:r>
          <w:r w:rsidR="00B7490B" w:rsidRPr="000E61DA">
            <w:rPr>
              <w:noProof w:val="0"/>
              <w:sz w:val="16"/>
              <w:szCs w:val="16"/>
              <w:lang w:eastAsia="en-AU"/>
            </w:rPr>
            <w:fldChar w:fldCharType="begin"/>
          </w:r>
          <w:r w:rsidR="00B7490B" w:rsidRPr="000E61DA">
            <w:rPr>
              <w:sz w:val="16"/>
              <w:szCs w:val="16"/>
              <w:lang w:eastAsia="en-AU"/>
            </w:rPr>
            <w:instrText xml:space="preserve"> PAGE   \* MERGEFORMAT </w:instrText>
          </w:r>
          <w:r w:rsidR="00B7490B" w:rsidRPr="000E61DA">
            <w:rPr>
              <w:noProof w:val="0"/>
              <w:sz w:val="16"/>
              <w:szCs w:val="16"/>
              <w:lang w:eastAsia="en-AU"/>
            </w:rPr>
            <w:fldChar w:fldCharType="separate"/>
          </w:r>
          <w:r w:rsidR="00B7490B">
            <w:rPr>
              <w:sz w:val="16"/>
              <w:szCs w:val="16"/>
              <w:lang w:eastAsia="en-AU"/>
            </w:rPr>
            <w:t>7</w:t>
          </w:r>
          <w:r w:rsidR="00B7490B" w:rsidRPr="000E61DA">
            <w:rPr>
              <w:b/>
              <w:bCs/>
              <w:sz w:val="16"/>
              <w:szCs w:val="16"/>
              <w:lang w:eastAsia="en-AU"/>
            </w:rPr>
            <w:fldChar w:fldCharType="end"/>
          </w:r>
        </w:p>
      </w:tc>
      <w:tc>
        <w:tcPr>
          <w:tcW w:w="1260" w:type="dxa"/>
        </w:tcPr>
        <w:p w14:paraId="55F85253" w14:textId="77777777" w:rsidR="00B7490B" w:rsidRPr="00C63820" w:rsidRDefault="00B7490B" w:rsidP="00332977">
          <w:pPr>
            <w:pStyle w:val="Footer"/>
            <w:tabs>
              <w:tab w:val="clear" w:pos="4513"/>
              <w:tab w:val="clear" w:pos="8220"/>
            </w:tabs>
            <w:spacing w:before="96" w:after="96"/>
            <w:jc w:val="right"/>
          </w:pPr>
        </w:p>
      </w:tc>
    </w:tr>
  </w:tbl>
  <w:p w14:paraId="37618172" w14:textId="77777777" w:rsidR="00B7490B" w:rsidRDefault="00B7490B" w:rsidP="00AE5ABA">
    <w:pPr>
      <w:tabs>
        <w:tab w:val="left" w:pos="1410"/>
      </w:tabs>
    </w:pPr>
    <w:r>
      <w:tab/>
    </w:r>
    <w:r w:rsidRPr="000E61DA">
      <w:rPr>
        <w:noProof/>
        <w:sz w:val="16"/>
        <w:szCs w:val="16"/>
        <w:lang w:eastAsia="en-AU"/>
      </w:rPr>
      <w:drawing>
        <wp:anchor distT="0" distB="0" distL="114300" distR="114300" simplePos="0" relativeHeight="251676696" behindDoc="1" locked="1" layoutInCell="1" allowOverlap="1" wp14:anchorId="03A2FB79" wp14:editId="1E95F53A">
          <wp:simplePos x="0" y="0"/>
          <wp:positionH relativeFrom="column">
            <wp:posOffset>-828675</wp:posOffset>
          </wp:positionH>
          <wp:positionV relativeFrom="page">
            <wp:posOffset>9692005</wp:posOffset>
          </wp:positionV>
          <wp:extent cx="7524115" cy="1000760"/>
          <wp:effectExtent l="0" t="0" r="635" b="8890"/>
          <wp:wrapNone/>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05B9" w14:textId="706A126E" w:rsidR="00B7490B" w:rsidRDefault="00B7490B"/>
  <w:tbl>
    <w:tblPr>
      <w:tblW w:w="10188" w:type="dxa"/>
      <w:tblInd w:w="-567" w:type="dxa"/>
      <w:tblLook w:val="04A0" w:firstRow="1" w:lastRow="0" w:firstColumn="1" w:lastColumn="0" w:noHBand="0" w:noVBand="1"/>
    </w:tblPr>
    <w:tblGrid>
      <w:gridCol w:w="8928"/>
      <w:gridCol w:w="1260"/>
    </w:tblGrid>
    <w:tr w:rsidR="00B7490B" w:rsidRPr="00C63820" w14:paraId="059FDF60" w14:textId="77777777" w:rsidTr="00AD39AC">
      <w:tc>
        <w:tcPr>
          <w:tcW w:w="8928" w:type="dxa"/>
        </w:tcPr>
        <w:p w14:paraId="2770841E" w14:textId="7210CCE0" w:rsidR="00B7490B" w:rsidRPr="00C63820" w:rsidRDefault="003C6929" w:rsidP="00AD39AC">
          <w:pPr>
            <w:pStyle w:val="Footer"/>
            <w:ind w:left="-115"/>
          </w:pPr>
          <w:r>
            <w:t xml:space="preserve">            </w:t>
          </w:r>
          <w:r w:rsidR="00B7490B">
            <w:t xml:space="preserve">Minor Capital Works Fund –Round 2 - </w:t>
          </w:r>
          <w:r w:rsidR="00ED25DB">
            <w:t xml:space="preserve">2021 – </w:t>
          </w:r>
          <w:r w:rsidR="00B7490B">
            <w:t>Program Guidelines – Page</w:t>
          </w:r>
          <w:r w:rsidR="00B7490B" w:rsidRPr="000E61DA">
            <w:rPr>
              <w:sz w:val="16"/>
              <w:szCs w:val="16"/>
              <w:lang w:eastAsia="en-AU"/>
            </w:rPr>
            <w:drawing>
              <wp:anchor distT="0" distB="0" distL="114300" distR="114300" simplePos="0" relativeHeight="251658262" behindDoc="1" locked="1" layoutInCell="1" allowOverlap="1" wp14:anchorId="37D99BE0" wp14:editId="323DB9D7">
                <wp:simplePos x="0" y="0"/>
                <wp:positionH relativeFrom="column">
                  <wp:posOffset>-816610</wp:posOffset>
                </wp:positionH>
                <wp:positionV relativeFrom="page">
                  <wp:posOffset>9770745</wp:posOffset>
                </wp:positionV>
                <wp:extent cx="7524115" cy="1000760"/>
                <wp:effectExtent l="0" t="0" r="635" b="8890"/>
                <wp:wrapNone/>
                <wp:docPr id="813337205" name="Picture 81333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90B" w:rsidRPr="000E61DA">
            <w:rPr>
              <w:sz w:val="16"/>
              <w:szCs w:val="16"/>
              <w:lang w:eastAsia="en-AU"/>
            </w:rPr>
            <w:t xml:space="preserve"> </w:t>
          </w:r>
          <w:r w:rsidR="00B7490B" w:rsidRPr="000E61DA">
            <w:rPr>
              <w:noProof w:val="0"/>
              <w:sz w:val="16"/>
              <w:szCs w:val="16"/>
              <w:lang w:eastAsia="en-AU"/>
            </w:rPr>
            <w:fldChar w:fldCharType="begin"/>
          </w:r>
          <w:r w:rsidR="00B7490B" w:rsidRPr="000E61DA">
            <w:rPr>
              <w:sz w:val="16"/>
              <w:szCs w:val="16"/>
              <w:lang w:eastAsia="en-AU"/>
            </w:rPr>
            <w:instrText xml:space="preserve"> PAGE   \* MERGEFORMAT </w:instrText>
          </w:r>
          <w:r w:rsidR="00B7490B" w:rsidRPr="000E61DA">
            <w:rPr>
              <w:noProof w:val="0"/>
              <w:sz w:val="16"/>
              <w:szCs w:val="16"/>
              <w:lang w:eastAsia="en-AU"/>
            </w:rPr>
            <w:fldChar w:fldCharType="separate"/>
          </w:r>
          <w:r w:rsidR="00B7490B">
            <w:rPr>
              <w:sz w:val="16"/>
              <w:szCs w:val="16"/>
              <w:lang w:eastAsia="en-AU"/>
            </w:rPr>
            <w:t>7</w:t>
          </w:r>
          <w:r w:rsidR="00B7490B" w:rsidRPr="000E61DA">
            <w:rPr>
              <w:b/>
              <w:bCs/>
              <w:sz w:val="16"/>
              <w:szCs w:val="16"/>
              <w:lang w:eastAsia="en-AU"/>
            </w:rPr>
            <w:fldChar w:fldCharType="end"/>
          </w:r>
        </w:p>
      </w:tc>
      <w:tc>
        <w:tcPr>
          <w:tcW w:w="1260" w:type="dxa"/>
        </w:tcPr>
        <w:p w14:paraId="22893AC2" w14:textId="77777777" w:rsidR="00B7490B" w:rsidRPr="00C63820" w:rsidRDefault="00B7490B" w:rsidP="00332977">
          <w:pPr>
            <w:pStyle w:val="Footer"/>
            <w:tabs>
              <w:tab w:val="clear" w:pos="4513"/>
              <w:tab w:val="clear" w:pos="8220"/>
            </w:tabs>
            <w:spacing w:before="96" w:after="96"/>
            <w:jc w:val="right"/>
          </w:pPr>
        </w:p>
      </w:tc>
    </w:tr>
  </w:tbl>
  <w:p w14:paraId="61491082" w14:textId="7776AADD" w:rsidR="00B7490B" w:rsidRDefault="00B7490B" w:rsidP="00AE5ABA">
    <w:pPr>
      <w:tabs>
        <w:tab w:val="left" w:pos="1410"/>
      </w:tabs>
    </w:pPr>
    <w:r>
      <w:tab/>
    </w:r>
    <w:r w:rsidR="003C6929" w:rsidRPr="000E61DA">
      <w:rPr>
        <w:noProof/>
        <w:sz w:val="16"/>
        <w:szCs w:val="16"/>
        <w:lang w:eastAsia="en-AU"/>
      </w:rPr>
      <w:drawing>
        <wp:anchor distT="0" distB="0" distL="114300" distR="114300" simplePos="0" relativeHeight="251682840" behindDoc="1" locked="1" layoutInCell="1" allowOverlap="1" wp14:anchorId="1E85D600" wp14:editId="638DEE00">
          <wp:simplePos x="0" y="0"/>
          <wp:positionH relativeFrom="column">
            <wp:posOffset>8194675</wp:posOffset>
          </wp:positionH>
          <wp:positionV relativeFrom="page">
            <wp:posOffset>6595110</wp:posOffset>
          </wp:positionV>
          <wp:extent cx="1952625" cy="1000760"/>
          <wp:effectExtent l="0" t="0" r="9525" b="8890"/>
          <wp:wrapNone/>
          <wp:docPr id="821492170" name="Picture 82149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4048"/>
                  <a:stretch/>
                </pic:blipFill>
                <pic:spPr bwMode="auto">
                  <a:xfrm>
                    <a:off x="0" y="0"/>
                    <a:ext cx="1952625" cy="1000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61DA">
      <w:rPr>
        <w:noProof/>
        <w:sz w:val="16"/>
        <w:szCs w:val="16"/>
        <w:lang w:eastAsia="en-AU"/>
      </w:rPr>
      <w:drawing>
        <wp:anchor distT="0" distB="0" distL="114300" distR="114300" simplePos="0" relativeHeight="251658260" behindDoc="1" locked="1" layoutInCell="1" allowOverlap="1" wp14:anchorId="050F424E" wp14:editId="356F4B9B">
          <wp:simplePos x="0" y="0"/>
          <wp:positionH relativeFrom="column">
            <wp:posOffset>-828675</wp:posOffset>
          </wp:positionH>
          <wp:positionV relativeFrom="page">
            <wp:posOffset>9692005</wp:posOffset>
          </wp:positionV>
          <wp:extent cx="7524115" cy="1000760"/>
          <wp:effectExtent l="0" t="0" r="635" b="8890"/>
          <wp:wrapNone/>
          <wp:docPr id="2055888444" name="Picture 2055888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B32A1" w14:textId="77777777" w:rsidR="00B7490B" w:rsidRDefault="00B749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556D" w14:textId="5D7E3D5D" w:rsidR="00B7490B" w:rsidRDefault="003C6929" w:rsidP="00625C84">
    <w:pPr>
      <w:pStyle w:val="Footer"/>
      <w:ind w:left="-567"/>
      <w:rPr>
        <w:sz w:val="16"/>
        <w:szCs w:val="16"/>
        <w:lang w:eastAsia="en-AU"/>
      </w:rPr>
    </w:pPr>
    <w:r>
      <w:t xml:space="preserve">        </w:t>
    </w:r>
    <w:r w:rsidR="006C27C3" w:rsidRPr="00BD6CEB">
      <w:t>Capital Works Fund  - 202</w:t>
    </w:r>
    <w:r w:rsidR="00560288">
      <w:t>4</w:t>
    </w:r>
    <w:r w:rsidR="006C27C3" w:rsidRPr="00BD6CEB">
      <w:t>-2</w:t>
    </w:r>
    <w:r w:rsidR="00560288">
      <w:t>5</w:t>
    </w:r>
    <w:r w:rsidR="006C27C3" w:rsidRPr="00BD6CEB">
      <w:t xml:space="preserve"> Round - Program Guidelines</w:t>
    </w:r>
    <w:r>
      <w:t xml:space="preserve"> </w:t>
    </w:r>
    <w:r w:rsidR="00B7490B">
      <w:t>– Page</w:t>
    </w:r>
    <w:r w:rsidR="00B7490B" w:rsidRPr="000E61DA">
      <w:rPr>
        <w:sz w:val="16"/>
        <w:szCs w:val="16"/>
        <w:lang w:eastAsia="en-AU"/>
      </w:rPr>
      <w:drawing>
        <wp:anchor distT="0" distB="0" distL="114300" distR="114300" simplePos="0" relativeHeight="251658242" behindDoc="1" locked="1" layoutInCell="1" allowOverlap="1" wp14:anchorId="6BF064C5" wp14:editId="1BA61161">
          <wp:simplePos x="0" y="0"/>
          <wp:positionH relativeFrom="margin">
            <wp:align>center</wp:align>
          </wp:positionH>
          <wp:positionV relativeFrom="page">
            <wp:posOffset>9745980</wp:posOffset>
          </wp:positionV>
          <wp:extent cx="7524115" cy="1000760"/>
          <wp:effectExtent l="0" t="0" r="635" b="8890"/>
          <wp:wrapNone/>
          <wp:docPr id="490450669" name="Picture 49045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90B" w:rsidRPr="000E61DA">
      <w:rPr>
        <w:sz w:val="16"/>
        <w:szCs w:val="16"/>
        <w:lang w:eastAsia="en-AU"/>
      </w:rPr>
      <w:t xml:space="preserve"> </w:t>
    </w:r>
    <w:r w:rsidR="00B7490B" w:rsidRPr="000E61DA">
      <w:rPr>
        <w:noProof w:val="0"/>
        <w:sz w:val="16"/>
        <w:szCs w:val="16"/>
        <w:lang w:eastAsia="en-AU"/>
      </w:rPr>
      <w:fldChar w:fldCharType="begin"/>
    </w:r>
    <w:r w:rsidR="00B7490B" w:rsidRPr="000E61DA">
      <w:rPr>
        <w:sz w:val="16"/>
        <w:szCs w:val="16"/>
        <w:lang w:eastAsia="en-AU"/>
      </w:rPr>
      <w:instrText xml:space="preserve"> PAGE   \* MERGEFORMAT </w:instrText>
    </w:r>
    <w:r w:rsidR="00B7490B" w:rsidRPr="000E61DA">
      <w:rPr>
        <w:noProof w:val="0"/>
        <w:sz w:val="16"/>
        <w:szCs w:val="16"/>
        <w:lang w:eastAsia="en-AU"/>
      </w:rPr>
      <w:fldChar w:fldCharType="separate"/>
    </w:r>
    <w:r w:rsidR="00B7490B" w:rsidRPr="000E61DA">
      <w:rPr>
        <w:b/>
        <w:bCs/>
        <w:sz w:val="16"/>
        <w:szCs w:val="16"/>
        <w:lang w:eastAsia="en-AU"/>
      </w:rPr>
      <w:t>1</w:t>
    </w:r>
    <w:r w:rsidR="00B7490B" w:rsidRPr="000E61DA">
      <w:rPr>
        <w:b/>
        <w:bCs/>
        <w:sz w:val="16"/>
        <w:szCs w:val="16"/>
        <w:lang w:eastAsia="en-AU"/>
      </w:rPr>
      <w:fldChar w:fldCharType="end"/>
    </w:r>
  </w:p>
  <w:p w14:paraId="602A1CCC" w14:textId="77777777" w:rsidR="00B7490B" w:rsidRDefault="00B7490B" w:rsidP="00625C84">
    <w:pPr>
      <w:pStyle w:val="Footer"/>
      <w:ind w:left="-567"/>
      <w:rPr>
        <w:sz w:val="16"/>
        <w:szCs w:val="16"/>
        <w:lang w:eastAsia="en-AU"/>
      </w:rPr>
    </w:pPr>
  </w:p>
  <w:p w14:paraId="4A9FB505" w14:textId="261D30B7" w:rsidR="00B7490B" w:rsidRDefault="00B7490B" w:rsidP="00625C84">
    <w:pPr>
      <w:pStyle w:val="Footer"/>
      <w:ind w:left="-567"/>
    </w:pPr>
    <w:r w:rsidRPr="000E61DA">
      <w:rPr>
        <w:sz w:val="16"/>
        <w:szCs w:val="16"/>
        <w:lang w:eastAsia="en-AU"/>
      </w:rPr>
      <w:drawing>
        <wp:anchor distT="0" distB="0" distL="114300" distR="114300" simplePos="0" relativeHeight="251658243" behindDoc="1" locked="1" layoutInCell="1" allowOverlap="1" wp14:anchorId="4A1FF4F2" wp14:editId="166B56D8">
          <wp:simplePos x="0" y="0"/>
          <wp:positionH relativeFrom="column">
            <wp:posOffset>8094980</wp:posOffset>
          </wp:positionH>
          <wp:positionV relativeFrom="page">
            <wp:posOffset>6781165</wp:posOffset>
          </wp:positionV>
          <wp:extent cx="1952625" cy="1000760"/>
          <wp:effectExtent l="0" t="0" r="9525" b="8890"/>
          <wp:wrapNone/>
          <wp:docPr id="1097188752" name="Picture 109718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4048"/>
                  <a:stretch/>
                </pic:blipFill>
                <pic:spPr bwMode="auto">
                  <a:xfrm>
                    <a:off x="0" y="0"/>
                    <a:ext cx="1952625" cy="1000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891F" w14:textId="77777777" w:rsidR="00A63ADC" w:rsidRDefault="00A63ADC" w:rsidP="0069586D">
      <w:pPr>
        <w:spacing w:before="0" w:after="0" w:line="240" w:lineRule="auto"/>
      </w:pPr>
      <w:r>
        <w:separator/>
      </w:r>
    </w:p>
  </w:footnote>
  <w:footnote w:type="continuationSeparator" w:id="0">
    <w:p w14:paraId="03878D52" w14:textId="77777777" w:rsidR="00A63ADC" w:rsidRDefault="00A63ADC" w:rsidP="0069586D">
      <w:pPr>
        <w:spacing w:before="0" w:after="0" w:line="240" w:lineRule="auto"/>
      </w:pPr>
      <w:r>
        <w:continuationSeparator/>
      </w:r>
    </w:p>
  </w:footnote>
  <w:footnote w:type="continuationNotice" w:id="1">
    <w:p w14:paraId="332E8CA9" w14:textId="77777777" w:rsidR="00A63ADC" w:rsidRDefault="00A63A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EE27" w14:textId="77777777" w:rsidR="00B7490B" w:rsidRDefault="00B74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F554" w14:textId="77777777" w:rsidR="00B7490B" w:rsidRDefault="00B7490B" w:rsidP="00A76569">
    <w:pPr>
      <w:pStyle w:val="Header"/>
      <w:tabs>
        <w:tab w:val="clear" w:pos="4513"/>
        <w:tab w:val="clear" w:pos="9026"/>
        <w:tab w:val="left" w:pos="5700"/>
      </w:tabs>
    </w:pPr>
    <w:r>
      <w:rPr>
        <w:noProof/>
        <w:lang w:eastAsia="en-AU"/>
      </w:rPr>
      <w:drawing>
        <wp:anchor distT="0" distB="0" distL="114300" distR="114300" simplePos="0" relativeHeight="251677720" behindDoc="1" locked="1" layoutInCell="1" allowOverlap="1" wp14:anchorId="0C397789" wp14:editId="13AB7E0A">
          <wp:simplePos x="0" y="0"/>
          <wp:positionH relativeFrom="page">
            <wp:posOffset>-21590</wp:posOffset>
          </wp:positionH>
          <wp:positionV relativeFrom="page">
            <wp:posOffset>13335</wp:posOffset>
          </wp:positionV>
          <wp:extent cx="7585075" cy="1238250"/>
          <wp:effectExtent l="0" t="0" r="0" b="0"/>
          <wp:wrapNone/>
          <wp:docPr id="784" name="Picture 784"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4648" behindDoc="1" locked="1" layoutInCell="1" allowOverlap="1" wp14:anchorId="350F131C" wp14:editId="1E5CEBF8">
          <wp:simplePos x="0" y="0"/>
          <wp:positionH relativeFrom="page">
            <wp:posOffset>-1594485</wp:posOffset>
          </wp:positionH>
          <wp:positionV relativeFrom="page">
            <wp:posOffset>10515600</wp:posOffset>
          </wp:positionV>
          <wp:extent cx="7585075" cy="1162685"/>
          <wp:effectExtent l="0" t="0" r="0" b="0"/>
          <wp:wrapNone/>
          <wp:docPr id="785" name="Picture 785"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lang w:eastAsia="en-AU"/>
      </w:rPr>
      <w:drawing>
        <wp:anchor distT="0" distB="0" distL="114300" distR="114300" simplePos="0" relativeHeight="251679768" behindDoc="1" locked="1" layoutInCell="1" allowOverlap="1" wp14:anchorId="6DD557EA" wp14:editId="2C9AAF82">
          <wp:simplePos x="0" y="0"/>
          <wp:positionH relativeFrom="page">
            <wp:posOffset>7687310</wp:posOffset>
          </wp:positionH>
          <wp:positionV relativeFrom="page">
            <wp:posOffset>13335</wp:posOffset>
          </wp:positionV>
          <wp:extent cx="2997835" cy="1238250"/>
          <wp:effectExtent l="0" t="0" r="0" b="0"/>
          <wp:wrapNone/>
          <wp:docPr id="786" name="Picture 786"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0470"/>
                  <a:stretch/>
                </pic:blipFill>
                <pic:spPr bwMode="auto">
                  <a:xfrm>
                    <a:off x="0" y="0"/>
                    <a:ext cx="299783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3B53" w14:textId="77777777" w:rsidR="00B7490B" w:rsidRDefault="00B7490B">
    <w:pPr>
      <w:pStyle w:val="Header"/>
    </w:pPr>
    <w:r>
      <w:rPr>
        <w:noProof/>
        <w:lang w:eastAsia="en-AU"/>
      </w:rPr>
      <w:drawing>
        <wp:anchor distT="0" distB="0" distL="114300" distR="114300" simplePos="0" relativeHeight="251680792" behindDoc="1" locked="1" layoutInCell="1" allowOverlap="1" wp14:anchorId="79ED623F" wp14:editId="22DF0339">
          <wp:simplePos x="0" y="0"/>
          <wp:positionH relativeFrom="page">
            <wp:posOffset>-15240</wp:posOffset>
          </wp:positionH>
          <wp:positionV relativeFrom="page">
            <wp:posOffset>2540</wp:posOffset>
          </wp:positionV>
          <wp:extent cx="7585075" cy="1238250"/>
          <wp:effectExtent l="0" t="0" r="0" b="0"/>
          <wp:wrapNone/>
          <wp:docPr id="789" name="Picture 789"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0B9E78" w14:textId="77777777" w:rsidR="00B7490B" w:rsidRDefault="00B7490B" w:rsidP="00AE5ABA">
    <w:pPr>
      <w:pStyle w:val="Header"/>
      <w:rPr>
        <w:noProof/>
        <w:lang w:eastAsia="en-AU"/>
      </w:rPr>
    </w:pPr>
  </w:p>
  <w:p w14:paraId="77CB27B9" w14:textId="77777777" w:rsidR="00B7490B" w:rsidRDefault="00B7490B" w:rsidP="00AE5ABA">
    <w:pPr>
      <w:pStyle w:val="Header"/>
    </w:pPr>
    <w:r>
      <w:rPr>
        <w:noProof/>
        <w:lang w:eastAsia="en-AU"/>
      </w:rPr>
      <w:drawing>
        <wp:anchor distT="0" distB="0" distL="114300" distR="114300" simplePos="0" relativeHeight="251675672" behindDoc="1" locked="1" layoutInCell="1" allowOverlap="1" wp14:anchorId="608B70C1" wp14:editId="60718E27">
          <wp:simplePos x="0" y="0"/>
          <wp:positionH relativeFrom="page">
            <wp:posOffset>7729855</wp:posOffset>
          </wp:positionH>
          <wp:positionV relativeFrom="page">
            <wp:posOffset>0</wp:posOffset>
          </wp:positionV>
          <wp:extent cx="2997835" cy="1238250"/>
          <wp:effectExtent l="0" t="0" r="0" b="0"/>
          <wp:wrapNone/>
          <wp:docPr id="790" name="Picture 790"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0470"/>
                  <a:stretch/>
                </pic:blipFill>
                <pic:spPr bwMode="auto">
                  <a:xfrm>
                    <a:off x="0" y="0"/>
                    <a:ext cx="299783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CD27" w14:textId="38ACE571" w:rsidR="00B7490B" w:rsidRDefault="00B7490B">
    <w:pPr>
      <w:pStyle w:val="Header"/>
    </w:pPr>
  </w:p>
  <w:p w14:paraId="6E3E52B7" w14:textId="77777777" w:rsidR="00B7490B" w:rsidRDefault="00B749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EFAE" w14:textId="398BBCE4" w:rsidR="00B7490B" w:rsidRDefault="00B7490B" w:rsidP="00A76569">
    <w:pPr>
      <w:pStyle w:val="Header"/>
      <w:tabs>
        <w:tab w:val="clear" w:pos="4513"/>
        <w:tab w:val="clear" w:pos="9026"/>
        <w:tab w:val="left" w:pos="5700"/>
      </w:tabs>
    </w:pPr>
    <w:r>
      <w:rPr>
        <w:noProof/>
        <w:lang w:eastAsia="en-AU"/>
      </w:rPr>
      <w:drawing>
        <wp:anchor distT="0" distB="0" distL="114300" distR="114300" simplePos="0" relativeHeight="251658261" behindDoc="1" locked="1" layoutInCell="1" allowOverlap="1" wp14:anchorId="0F79A6DB" wp14:editId="4902D5CE">
          <wp:simplePos x="0" y="0"/>
          <wp:positionH relativeFrom="page">
            <wp:posOffset>-21590</wp:posOffset>
          </wp:positionH>
          <wp:positionV relativeFrom="page">
            <wp:posOffset>13335</wp:posOffset>
          </wp:positionV>
          <wp:extent cx="7585075" cy="1238250"/>
          <wp:effectExtent l="0" t="0" r="0" b="0"/>
          <wp:wrapNone/>
          <wp:docPr id="1693887337" name="Picture 1693887337"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58" behindDoc="1" locked="1" layoutInCell="1" allowOverlap="1" wp14:anchorId="0CD12D29" wp14:editId="4FBE31E5">
          <wp:simplePos x="0" y="0"/>
          <wp:positionH relativeFrom="page">
            <wp:posOffset>-1594485</wp:posOffset>
          </wp:positionH>
          <wp:positionV relativeFrom="page">
            <wp:posOffset>10515600</wp:posOffset>
          </wp:positionV>
          <wp:extent cx="7585075" cy="1162685"/>
          <wp:effectExtent l="0" t="0" r="0" b="0"/>
          <wp:wrapNone/>
          <wp:docPr id="2031909775" name="Picture 2031909775"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lang w:eastAsia="en-AU"/>
      </w:rPr>
      <w:drawing>
        <wp:anchor distT="0" distB="0" distL="114300" distR="114300" simplePos="0" relativeHeight="251658263" behindDoc="1" locked="1" layoutInCell="1" allowOverlap="1" wp14:anchorId="4E8CFA47" wp14:editId="116A58B4">
          <wp:simplePos x="0" y="0"/>
          <wp:positionH relativeFrom="page">
            <wp:posOffset>7687310</wp:posOffset>
          </wp:positionH>
          <wp:positionV relativeFrom="page">
            <wp:posOffset>13335</wp:posOffset>
          </wp:positionV>
          <wp:extent cx="2997835" cy="1238250"/>
          <wp:effectExtent l="0" t="0" r="0" b="0"/>
          <wp:wrapNone/>
          <wp:docPr id="492006777" name="Picture 492006777"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0470"/>
                  <a:stretch/>
                </pic:blipFill>
                <pic:spPr bwMode="auto">
                  <a:xfrm>
                    <a:off x="0" y="0"/>
                    <a:ext cx="299783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CEBCC1" w14:textId="77777777" w:rsidR="00B7490B" w:rsidRDefault="00B749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206A" w14:textId="7547C6AA" w:rsidR="00B7490B" w:rsidRDefault="00B7490B">
    <w:pPr>
      <w:pStyle w:val="Header"/>
    </w:pPr>
    <w:r>
      <w:rPr>
        <w:noProof/>
        <w:lang w:eastAsia="en-AU"/>
      </w:rPr>
      <w:drawing>
        <wp:anchor distT="0" distB="0" distL="114300" distR="114300" simplePos="0" relativeHeight="251658264" behindDoc="1" locked="1" layoutInCell="1" allowOverlap="1" wp14:anchorId="09B445AA" wp14:editId="63E141C1">
          <wp:simplePos x="0" y="0"/>
          <wp:positionH relativeFrom="page">
            <wp:posOffset>-15240</wp:posOffset>
          </wp:positionH>
          <wp:positionV relativeFrom="page">
            <wp:posOffset>2540</wp:posOffset>
          </wp:positionV>
          <wp:extent cx="7585075" cy="1238250"/>
          <wp:effectExtent l="0" t="0" r="0" b="0"/>
          <wp:wrapNone/>
          <wp:docPr id="452693080" name="Picture 452693080"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C64D97" w14:textId="77777777" w:rsidR="00B7490B" w:rsidRDefault="00B7490B" w:rsidP="00AE5ABA">
    <w:pPr>
      <w:pStyle w:val="Header"/>
      <w:rPr>
        <w:noProof/>
        <w:lang w:eastAsia="en-AU"/>
      </w:rPr>
    </w:pPr>
  </w:p>
  <w:p w14:paraId="689B4D7B" w14:textId="77777777" w:rsidR="00B7490B" w:rsidRDefault="00B7490B" w:rsidP="00AE5ABA">
    <w:pPr>
      <w:pStyle w:val="Header"/>
    </w:pPr>
    <w:r>
      <w:rPr>
        <w:noProof/>
        <w:lang w:eastAsia="en-AU"/>
      </w:rPr>
      <w:drawing>
        <wp:anchor distT="0" distB="0" distL="114300" distR="114300" simplePos="0" relativeHeight="251658259" behindDoc="1" locked="1" layoutInCell="1" allowOverlap="1" wp14:anchorId="53A46F64" wp14:editId="665226D8">
          <wp:simplePos x="0" y="0"/>
          <wp:positionH relativeFrom="page">
            <wp:posOffset>7729855</wp:posOffset>
          </wp:positionH>
          <wp:positionV relativeFrom="page">
            <wp:posOffset>0</wp:posOffset>
          </wp:positionV>
          <wp:extent cx="2997835" cy="1238250"/>
          <wp:effectExtent l="0" t="0" r="0" b="0"/>
          <wp:wrapNone/>
          <wp:docPr id="2095536488" name="Picture 2095536488"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0470"/>
                  <a:stretch/>
                </pic:blipFill>
                <pic:spPr bwMode="auto">
                  <a:xfrm>
                    <a:off x="0" y="0"/>
                    <a:ext cx="299783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F8474B" w14:textId="77777777" w:rsidR="00B7490B" w:rsidRDefault="00B749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1F6"/>
    <w:multiLevelType w:val="hybridMultilevel"/>
    <w:tmpl w:val="18DABA50"/>
    <w:lvl w:ilvl="0" w:tplc="67CA4336">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36851"/>
    <w:multiLevelType w:val="hybridMultilevel"/>
    <w:tmpl w:val="695EA5E2"/>
    <w:lvl w:ilvl="0" w:tplc="8F1E17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0E249B"/>
    <w:multiLevelType w:val="multilevel"/>
    <w:tmpl w:val="2CD2E818"/>
    <w:styleLink w:val="List0"/>
    <w:lvl w:ilvl="0">
      <w:start w:val="1"/>
      <w:numFmt w:val="decimal"/>
      <w:pStyle w:val="Heading"/>
      <w:lvlText w:val="%1."/>
      <w:lvlJc w:val="left"/>
      <w:pPr>
        <w:tabs>
          <w:tab w:val="num" w:pos="709"/>
        </w:tabs>
        <w:ind w:left="709" w:hanging="709"/>
      </w:pPr>
      <w:rPr>
        <w:color w:val="548DD4"/>
        <w:position w:val="0"/>
        <w:sz w:val="36"/>
        <w:szCs w:val="36"/>
        <w:u w:color="548DD4"/>
      </w:rPr>
    </w:lvl>
    <w:lvl w:ilvl="1">
      <w:start w:val="1"/>
      <w:numFmt w:val="decimal"/>
      <w:lvlText w:val="%1.%2."/>
      <w:lvlJc w:val="left"/>
      <w:pPr>
        <w:tabs>
          <w:tab w:val="num" w:pos="1080"/>
        </w:tabs>
        <w:ind w:left="1080" w:hanging="1080"/>
      </w:pPr>
      <w:rPr>
        <w:color w:val="548DD4"/>
        <w:position w:val="0"/>
        <w:sz w:val="36"/>
        <w:szCs w:val="36"/>
        <w:u w:color="548DD4"/>
      </w:rPr>
    </w:lvl>
    <w:lvl w:ilvl="2">
      <w:start w:val="1"/>
      <w:numFmt w:val="decimal"/>
      <w:lvlText w:val="%1.%2.%3."/>
      <w:lvlJc w:val="left"/>
      <w:pPr>
        <w:tabs>
          <w:tab w:val="num" w:pos="1080"/>
        </w:tabs>
        <w:ind w:left="1080" w:hanging="1080"/>
      </w:pPr>
      <w:rPr>
        <w:color w:val="548DD4"/>
        <w:position w:val="0"/>
        <w:sz w:val="36"/>
        <w:szCs w:val="36"/>
        <w:u w:color="548DD4"/>
      </w:rPr>
    </w:lvl>
    <w:lvl w:ilvl="3">
      <w:start w:val="1"/>
      <w:numFmt w:val="decimal"/>
      <w:lvlText w:val="%1.%2.%3.%4."/>
      <w:lvlJc w:val="left"/>
      <w:pPr>
        <w:tabs>
          <w:tab w:val="num" w:pos="1620"/>
        </w:tabs>
        <w:ind w:left="1620" w:hanging="1620"/>
      </w:pPr>
      <w:rPr>
        <w:color w:val="548DD4"/>
        <w:position w:val="0"/>
        <w:sz w:val="36"/>
        <w:szCs w:val="36"/>
        <w:u w:color="548DD4"/>
      </w:rPr>
    </w:lvl>
    <w:lvl w:ilvl="4">
      <w:start w:val="1"/>
      <w:numFmt w:val="decimal"/>
      <w:lvlText w:val="%1.%2.%3.%4.%5."/>
      <w:lvlJc w:val="left"/>
      <w:pPr>
        <w:tabs>
          <w:tab w:val="num" w:pos="2160"/>
        </w:tabs>
        <w:ind w:left="2160" w:hanging="2160"/>
      </w:pPr>
      <w:rPr>
        <w:color w:val="548DD4"/>
        <w:position w:val="0"/>
        <w:sz w:val="36"/>
        <w:szCs w:val="36"/>
        <w:u w:color="548DD4"/>
      </w:rPr>
    </w:lvl>
    <w:lvl w:ilvl="5">
      <w:start w:val="1"/>
      <w:numFmt w:val="decimal"/>
      <w:lvlText w:val="%1.%2.%3.%4.%5.%6."/>
      <w:lvlJc w:val="left"/>
      <w:pPr>
        <w:tabs>
          <w:tab w:val="num" w:pos="2160"/>
        </w:tabs>
        <w:ind w:left="2160" w:hanging="2160"/>
      </w:pPr>
      <w:rPr>
        <w:color w:val="548DD4"/>
        <w:position w:val="0"/>
        <w:sz w:val="36"/>
        <w:szCs w:val="36"/>
        <w:u w:color="548DD4"/>
      </w:rPr>
    </w:lvl>
    <w:lvl w:ilvl="6">
      <w:start w:val="1"/>
      <w:numFmt w:val="decimal"/>
      <w:lvlText w:val="%1.%2.%3.%4.%5.%6.%7."/>
      <w:lvlJc w:val="left"/>
      <w:pPr>
        <w:tabs>
          <w:tab w:val="num" w:pos="2700"/>
        </w:tabs>
        <w:ind w:left="2700" w:hanging="2700"/>
      </w:pPr>
      <w:rPr>
        <w:color w:val="548DD4"/>
        <w:position w:val="0"/>
        <w:sz w:val="36"/>
        <w:szCs w:val="36"/>
        <w:u w:color="548DD4"/>
      </w:rPr>
    </w:lvl>
    <w:lvl w:ilvl="7">
      <w:start w:val="1"/>
      <w:numFmt w:val="decimal"/>
      <w:lvlText w:val="%1.%2.%3.%4.%5.%6.%7.%8."/>
      <w:lvlJc w:val="left"/>
      <w:pPr>
        <w:tabs>
          <w:tab w:val="num" w:pos="2700"/>
        </w:tabs>
        <w:ind w:left="2700" w:hanging="2700"/>
      </w:pPr>
      <w:rPr>
        <w:color w:val="548DD4"/>
        <w:position w:val="0"/>
        <w:sz w:val="36"/>
        <w:szCs w:val="36"/>
        <w:u w:color="548DD4"/>
      </w:rPr>
    </w:lvl>
    <w:lvl w:ilvl="8">
      <w:start w:val="1"/>
      <w:numFmt w:val="decimal"/>
      <w:lvlText w:val="%1.%2.%3.%4.%5.%6.%7.%8.%9."/>
      <w:lvlJc w:val="left"/>
      <w:pPr>
        <w:tabs>
          <w:tab w:val="num" w:pos="3240"/>
        </w:tabs>
        <w:ind w:left="3240" w:hanging="3240"/>
      </w:pPr>
      <w:rPr>
        <w:color w:val="548DD4"/>
        <w:position w:val="0"/>
        <w:sz w:val="36"/>
        <w:szCs w:val="36"/>
        <w:u w:color="548DD4"/>
      </w:rPr>
    </w:lvl>
  </w:abstractNum>
  <w:abstractNum w:abstractNumId="3" w15:restartNumberingAfterBreak="0">
    <w:nsid w:val="05B5287C"/>
    <w:multiLevelType w:val="hybridMultilevel"/>
    <w:tmpl w:val="70944DA0"/>
    <w:lvl w:ilvl="0" w:tplc="67CA433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0E06B4"/>
    <w:multiLevelType w:val="hybridMultilevel"/>
    <w:tmpl w:val="B07ACE58"/>
    <w:lvl w:ilvl="0" w:tplc="67CA4336">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D6E54F7"/>
    <w:multiLevelType w:val="hybridMultilevel"/>
    <w:tmpl w:val="C444E33C"/>
    <w:lvl w:ilvl="0" w:tplc="B784D49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643A76"/>
    <w:multiLevelType w:val="hybridMultilevel"/>
    <w:tmpl w:val="C7545714"/>
    <w:lvl w:ilvl="0" w:tplc="162E5E6C">
      <w:start w:val="1"/>
      <w:numFmt w:val="bullet"/>
      <w:lvlText w:val=""/>
      <w:lvlJc w:val="left"/>
      <w:pPr>
        <w:ind w:left="360" w:hanging="360"/>
      </w:pPr>
      <w:rPr>
        <w:rFonts w:ascii="Wingdings" w:hAnsi="Wingdings" w:hint="default"/>
        <w:color w:val="608588" w:themeColor="accent1" w:themeShade="BF"/>
        <w:sz w:val="28"/>
        <w:szCs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FB0EA6"/>
    <w:multiLevelType w:val="hybridMultilevel"/>
    <w:tmpl w:val="C54A516C"/>
    <w:lvl w:ilvl="0" w:tplc="2BE8F2D6">
      <w:numFmt w:val="bullet"/>
      <w:pStyle w:val="ListParagraph"/>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BF4954"/>
    <w:multiLevelType w:val="hybridMultilevel"/>
    <w:tmpl w:val="F4424AD6"/>
    <w:lvl w:ilvl="0" w:tplc="70C835C8">
      <w:start w:val="1"/>
      <w:numFmt w:val="decimal"/>
      <w:pStyle w:val="Heading1"/>
      <w:lvlText w:val="%1."/>
      <w:lvlJc w:val="left"/>
      <w:pPr>
        <w:ind w:left="360" w:hanging="360"/>
      </w:pPr>
      <w:rPr>
        <w:color w:val="B4292D" w:themeColor="text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21DB777F"/>
    <w:multiLevelType w:val="multilevel"/>
    <w:tmpl w:val="3330324A"/>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1431A8"/>
    <w:multiLevelType w:val="hybridMultilevel"/>
    <w:tmpl w:val="8A1E0AFC"/>
    <w:lvl w:ilvl="0" w:tplc="8F1E17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F08E0"/>
    <w:multiLevelType w:val="hybridMultilevel"/>
    <w:tmpl w:val="51C0ADD8"/>
    <w:lvl w:ilvl="0" w:tplc="A25ABE6A">
      <w:start w:val="1"/>
      <w:numFmt w:val="decimal"/>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FBAA30CC">
      <w:start w:val="1"/>
      <w:numFmt w:val="decimal"/>
      <w:lvlText w:val="%3."/>
      <w:lvlJc w:val="left"/>
      <w:pPr>
        <w:ind w:left="644" w:hanging="360"/>
      </w:pPr>
      <w:rPr>
        <w:rFonts w:asciiTheme="minorHAnsi" w:eastAsiaTheme="minorHAnsi" w:hAnsiTheme="minorHAnsi" w:cstheme="minorBidi" w:hint="default"/>
      </w:rPr>
    </w:lvl>
    <w:lvl w:ilvl="3" w:tplc="BA40C8B2">
      <w:start w:val="3"/>
      <w:numFmt w:val="bullet"/>
      <w:lvlText w:val="-"/>
      <w:lvlJc w:val="left"/>
      <w:pPr>
        <w:ind w:left="2061" w:hanging="360"/>
      </w:pPr>
      <w:rPr>
        <w:rFonts w:ascii="Arial" w:eastAsia="Arial Unicode MS"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FD218F"/>
    <w:multiLevelType w:val="multilevel"/>
    <w:tmpl w:val="B344E61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4A4526"/>
    <w:multiLevelType w:val="hybridMultilevel"/>
    <w:tmpl w:val="F7006C06"/>
    <w:lvl w:ilvl="0" w:tplc="67CA433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5C7A89"/>
    <w:multiLevelType w:val="multilevel"/>
    <w:tmpl w:val="62EA3008"/>
    <w:styleLink w:val="List21"/>
    <w:lvl w:ilvl="0">
      <w:start w:val="1"/>
      <w:numFmt w:val="decimal"/>
      <w:lvlText w:val="%1."/>
      <w:lvlJc w:val="left"/>
      <w:pPr>
        <w:tabs>
          <w:tab w:val="num" w:pos="540"/>
        </w:tabs>
        <w:ind w:left="540" w:hanging="540"/>
      </w:pPr>
      <w:rPr>
        <w:color w:val="548DD4"/>
        <w:position w:val="0"/>
        <w:sz w:val="36"/>
        <w:szCs w:val="36"/>
        <w:u w:color="548DD4"/>
      </w:rPr>
    </w:lvl>
    <w:lvl w:ilvl="1">
      <w:start w:val="1"/>
      <w:numFmt w:val="decimal"/>
      <w:lvlText w:val="%1.%2."/>
      <w:lvlJc w:val="left"/>
      <w:pPr>
        <w:tabs>
          <w:tab w:val="num" w:pos="720"/>
        </w:tabs>
        <w:ind w:left="720" w:hanging="720"/>
      </w:pPr>
      <w:rPr>
        <w:color w:val="548DD4"/>
        <w:position w:val="0"/>
        <w:sz w:val="36"/>
        <w:szCs w:val="36"/>
        <w:u w:color="548DD4"/>
      </w:rPr>
    </w:lvl>
    <w:lvl w:ilvl="2">
      <w:start w:val="1"/>
      <w:numFmt w:val="decimal"/>
      <w:lvlText w:val="%1.%2.%3."/>
      <w:lvlJc w:val="left"/>
      <w:pPr>
        <w:tabs>
          <w:tab w:val="num" w:pos="1080"/>
        </w:tabs>
        <w:ind w:left="1080" w:hanging="1080"/>
      </w:pPr>
      <w:rPr>
        <w:color w:val="548DD4"/>
        <w:position w:val="0"/>
        <w:sz w:val="36"/>
        <w:szCs w:val="36"/>
        <w:u w:color="548DD4"/>
      </w:rPr>
    </w:lvl>
    <w:lvl w:ilvl="3">
      <w:start w:val="1"/>
      <w:numFmt w:val="decimal"/>
      <w:lvlText w:val="%1.%2.%3.%4."/>
      <w:lvlJc w:val="left"/>
      <w:pPr>
        <w:tabs>
          <w:tab w:val="num" w:pos="1620"/>
        </w:tabs>
        <w:ind w:left="1620" w:hanging="1620"/>
      </w:pPr>
      <w:rPr>
        <w:color w:val="548DD4"/>
        <w:position w:val="0"/>
        <w:sz w:val="36"/>
        <w:szCs w:val="36"/>
        <w:u w:color="548DD4"/>
      </w:rPr>
    </w:lvl>
    <w:lvl w:ilvl="4">
      <w:start w:val="1"/>
      <w:numFmt w:val="decimal"/>
      <w:lvlText w:val="%1.%2.%3.%4.%5."/>
      <w:lvlJc w:val="left"/>
      <w:pPr>
        <w:tabs>
          <w:tab w:val="num" w:pos="2160"/>
        </w:tabs>
        <w:ind w:left="2160" w:hanging="2160"/>
      </w:pPr>
      <w:rPr>
        <w:color w:val="548DD4"/>
        <w:position w:val="0"/>
        <w:sz w:val="36"/>
        <w:szCs w:val="36"/>
        <w:u w:color="548DD4"/>
      </w:rPr>
    </w:lvl>
    <w:lvl w:ilvl="5">
      <w:start w:val="1"/>
      <w:numFmt w:val="decimal"/>
      <w:lvlText w:val="%1.%2.%3.%4.%5.%6."/>
      <w:lvlJc w:val="left"/>
      <w:pPr>
        <w:tabs>
          <w:tab w:val="num" w:pos="2160"/>
        </w:tabs>
        <w:ind w:left="2160" w:hanging="2160"/>
      </w:pPr>
      <w:rPr>
        <w:color w:val="548DD4"/>
        <w:position w:val="0"/>
        <w:sz w:val="36"/>
        <w:szCs w:val="36"/>
        <w:u w:color="548DD4"/>
      </w:rPr>
    </w:lvl>
    <w:lvl w:ilvl="6">
      <w:start w:val="1"/>
      <w:numFmt w:val="decimal"/>
      <w:lvlText w:val="%1.%2.%3.%4.%5.%6.%7."/>
      <w:lvlJc w:val="left"/>
      <w:pPr>
        <w:tabs>
          <w:tab w:val="num" w:pos="2700"/>
        </w:tabs>
        <w:ind w:left="2700" w:hanging="2700"/>
      </w:pPr>
      <w:rPr>
        <w:color w:val="548DD4"/>
        <w:position w:val="0"/>
        <w:sz w:val="36"/>
        <w:szCs w:val="36"/>
        <w:u w:color="548DD4"/>
      </w:rPr>
    </w:lvl>
    <w:lvl w:ilvl="7">
      <w:start w:val="1"/>
      <w:numFmt w:val="decimal"/>
      <w:lvlText w:val="%1.%2.%3.%4.%5.%6.%7.%8."/>
      <w:lvlJc w:val="left"/>
      <w:pPr>
        <w:tabs>
          <w:tab w:val="num" w:pos="2700"/>
        </w:tabs>
        <w:ind w:left="2700" w:hanging="2700"/>
      </w:pPr>
      <w:rPr>
        <w:color w:val="548DD4"/>
        <w:position w:val="0"/>
        <w:sz w:val="36"/>
        <w:szCs w:val="36"/>
        <w:u w:color="548DD4"/>
      </w:rPr>
    </w:lvl>
    <w:lvl w:ilvl="8">
      <w:start w:val="1"/>
      <w:numFmt w:val="decimal"/>
      <w:lvlText w:val="%1.%2.%3.%4.%5.%6.%7.%8.%9."/>
      <w:lvlJc w:val="left"/>
      <w:pPr>
        <w:tabs>
          <w:tab w:val="num" w:pos="3240"/>
        </w:tabs>
        <w:ind w:left="3240" w:hanging="3240"/>
      </w:pPr>
      <w:rPr>
        <w:color w:val="548DD4"/>
        <w:position w:val="0"/>
        <w:sz w:val="36"/>
        <w:szCs w:val="36"/>
        <w:u w:color="548DD4"/>
      </w:rPr>
    </w:lvl>
  </w:abstractNum>
  <w:abstractNum w:abstractNumId="15" w15:restartNumberingAfterBreak="0">
    <w:nsid w:val="38C21FE9"/>
    <w:multiLevelType w:val="hybridMultilevel"/>
    <w:tmpl w:val="A6F24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42DD7"/>
    <w:multiLevelType w:val="hybridMultilevel"/>
    <w:tmpl w:val="2DE4EB68"/>
    <w:lvl w:ilvl="0" w:tplc="8D5436DA">
      <w:start w:val="1"/>
      <w:numFmt w:val="bullet"/>
      <w:lvlText w:val=""/>
      <w:lvlJc w:val="left"/>
      <w:pPr>
        <w:ind w:left="720" w:hanging="360"/>
      </w:pPr>
      <w:rPr>
        <w:rFonts w:ascii="Wingdings" w:hAnsi="Wingdings" w:hint="default"/>
      </w:rPr>
    </w:lvl>
    <w:lvl w:ilvl="1" w:tplc="7A6CFFAA">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490088"/>
    <w:multiLevelType w:val="hybridMultilevel"/>
    <w:tmpl w:val="0F7A3CE4"/>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18" w15:restartNumberingAfterBreak="0">
    <w:nsid w:val="526B2918"/>
    <w:multiLevelType w:val="multilevel"/>
    <w:tmpl w:val="5B0C4EFC"/>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A113E1"/>
    <w:multiLevelType w:val="multilevel"/>
    <w:tmpl w:val="957EA66C"/>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927"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FF1D7D"/>
    <w:multiLevelType w:val="multilevel"/>
    <w:tmpl w:val="0CB4BC4C"/>
    <w:styleLink w:val="List10"/>
    <w:lvl w:ilvl="0">
      <w:start w:val="1"/>
      <w:numFmt w:val="decimal"/>
      <w:lvlText w:val="%1."/>
      <w:lvlJc w:val="left"/>
      <w:pPr>
        <w:tabs>
          <w:tab w:val="num" w:pos="753"/>
        </w:tabs>
        <w:ind w:left="753" w:hanging="753"/>
      </w:pPr>
      <w:rPr>
        <w:color w:val="548DD4"/>
        <w:position w:val="0"/>
        <w:sz w:val="28"/>
        <w:szCs w:val="28"/>
        <w:u w:color="548DD4"/>
      </w:rPr>
    </w:lvl>
    <w:lvl w:ilvl="1">
      <w:start w:val="1"/>
      <w:numFmt w:val="decimal"/>
      <w:lvlText w:val="%1.%2."/>
      <w:lvlJc w:val="left"/>
      <w:pPr>
        <w:tabs>
          <w:tab w:val="num" w:pos="840"/>
        </w:tabs>
        <w:ind w:left="840" w:hanging="840"/>
      </w:pPr>
      <w:rPr>
        <w:color w:val="548DD4"/>
        <w:position w:val="0"/>
        <w:sz w:val="28"/>
        <w:szCs w:val="28"/>
        <w:u w:color="548DD4"/>
      </w:rPr>
    </w:lvl>
    <w:lvl w:ilvl="2">
      <w:start w:val="2"/>
      <w:numFmt w:val="decimal"/>
      <w:lvlText w:val="%1.%2.%3."/>
      <w:lvlJc w:val="left"/>
      <w:pPr>
        <w:tabs>
          <w:tab w:val="num" w:pos="720"/>
        </w:tabs>
        <w:ind w:left="720" w:hanging="720"/>
      </w:pPr>
      <w:rPr>
        <w:color w:val="548DD4"/>
        <w:position w:val="0"/>
        <w:sz w:val="28"/>
        <w:szCs w:val="28"/>
        <w:u w:color="548DD4"/>
      </w:rPr>
    </w:lvl>
    <w:lvl w:ilvl="3">
      <w:start w:val="1"/>
      <w:numFmt w:val="decimal"/>
      <w:lvlText w:val="%1.%2.%3.%4."/>
      <w:lvlJc w:val="left"/>
      <w:pPr>
        <w:tabs>
          <w:tab w:val="num" w:pos="1260"/>
        </w:tabs>
        <w:ind w:left="1260" w:hanging="1260"/>
      </w:pPr>
      <w:rPr>
        <w:color w:val="548DD4"/>
        <w:position w:val="0"/>
        <w:sz w:val="28"/>
        <w:szCs w:val="28"/>
        <w:u w:color="548DD4"/>
      </w:rPr>
    </w:lvl>
    <w:lvl w:ilvl="4">
      <w:start w:val="1"/>
      <w:numFmt w:val="decimal"/>
      <w:lvlText w:val="%1.%2.%3.%4.%5."/>
      <w:lvlJc w:val="left"/>
      <w:pPr>
        <w:tabs>
          <w:tab w:val="num" w:pos="1680"/>
        </w:tabs>
        <w:ind w:left="1680" w:hanging="1680"/>
      </w:pPr>
      <w:rPr>
        <w:color w:val="548DD4"/>
        <w:position w:val="0"/>
        <w:sz w:val="28"/>
        <w:szCs w:val="28"/>
        <w:u w:color="548DD4"/>
      </w:rPr>
    </w:lvl>
    <w:lvl w:ilvl="5">
      <w:start w:val="1"/>
      <w:numFmt w:val="decimal"/>
      <w:lvlText w:val="%1.%2.%3.%4.%5.%6."/>
      <w:lvlJc w:val="left"/>
      <w:pPr>
        <w:tabs>
          <w:tab w:val="num" w:pos="1680"/>
        </w:tabs>
        <w:ind w:left="1680" w:hanging="1680"/>
      </w:pPr>
      <w:rPr>
        <w:color w:val="548DD4"/>
        <w:position w:val="0"/>
        <w:sz w:val="28"/>
        <w:szCs w:val="28"/>
        <w:u w:color="548DD4"/>
      </w:rPr>
    </w:lvl>
    <w:lvl w:ilvl="6">
      <w:start w:val="1"/>
      <w:numFmt w:val="decimal"/>
      <w:lvlText w:val="%1.%2.%3.%4.%5.%6.%7."/>
      <w:lvlJc w:val="left"/>
      <w:pPr>
        <w:tabs>
          <w:tab w:val="num" w:pos="2100"/>
        </w:tabs>
        <w:ind w:left="2100" w:hanging="2100"/>
      </w:pPr>
      <w:rPr>
        <w:color w:val="548DD4"/>
        <w:position w:val="0"/>
        <w:sz w:val="28"/>
        <w:szCs w:val="28"/>
        <w:u w:color="548DD4"/>
      </w:rPr>
    </w:lvl>
    <w:lvl w:ilvl="7">
      <w:start w:val="1"/>
      <w:numFmt w:val="decimal"/>
      <w:lvlText w:val="%1.%2.%3.%4.%5.%6.%7.%8."/>
      <w:lvlJc w:val="left"/>
      <w:pPr>
        <w:tabs>
          <w:tab w:val="num" w:pos="2100"/>
        </w:tabs>
        <w:ind w:left="2100" w:hanging="2100"/>
      </w:pPr>
      <w:rPr>
        <w:color w:val="548DD4"/>
        <w:position w:val="0"/>
        <w:sz w:val="28"/>
        <w:szCs w:val="28"/>
        <w:u w:color="548DD4"/>
      </w:rPr>
    </w:lvl>
    <w:lvl w:ilvl="8">
      <w:start w:val="1"/>
      <w:numFmt w:val="decimal"/>
      <w:lvlText w:val="%1.%2.%3.%4.%5.%6.%7.%8.%9."/>
      <w:lvlJc w:val="left"/>
      <w:pPr>
        <w:tabs>
          <w:tab w:val="num" w:pos="2520"/>
        </w:tabs>
        <w:ind w:left="2520" w:hanging="2520"/>
      </w:pPr>
      <w:rPr>
        <w:color w:val="548DD4"/>
        <w:position w:val="0"/>
        <w:sz w:val="28"/>
        <w:szCs w:val="28"/>
        <w:u w:color="548DD4"/>
      </w:rPr>
    </w:lvl>
  </w:abstractNum>
  <w:abstractNum w:abstractNumId="21" w15:restartNumberingAfterBreak="0">
    <w:nsid w:val="552079F2"/>
    <w:multiLevelType w:val="multilevel"/>
    <w:tmpl w:val="15386738"/>
    <w:styleLink w:val="List30"/>
    <w:lvl w:ilvl="0">
      <w:numFmt w:val="bullet"/>
      <w:lvlText w:val="•"/>
      <w:lvlJc w:val="left"/>
      <w:pPr>
        <w:tabs>
          <w:tab w:val="num" w:pos="709"/>
        </w:tabs>
        <w:ind w:left="709" w:hanging="425"/>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22" w15:restartNumberingAfterBreak="0">
    <w:nsid w:val="555B52D2"/>
    <w:multiLevelType w:val="hybridMultilevel"/>
    <w:tmpl w:val="0CDA6698"/>
    <w:lvl w:ilvl="0" w:tplc="8F1E17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5FD04DA"/>
    <w:multiLevelType w:val="multilevel"/>
    <w:tmpl w:val="A674382C"/>
    <w:styleLink w:val="List32"/>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24" w15:restartNumberingAfterBreak="0">
    <w:nsid w:val="5D512685"/>
    <w:multiLevelType w:val="multilevel"/>
    <w:tmpl w:val="CF8CE1C2"/>
    <w:styleLink w:val="List16"/>
    <w:lvl w:ilvl="0">
      <w:numFmt w:val="bullet"/>
      <w:lvlText w:val="•"/>
      <w:lvlJc w:val="left"/>
      <w:pPr>
        <w:tabs>
          <w:tab w:val="num" w:pos="709"/>
        </w:tabs>
        <w:ind w:left="709" w:hanging="425"/>
      </w:pPr>
      <w:rPr>
        <w:position w:val="0"/>
        <w:sz w:val="20"/>
        <w:szCs w:val="20"/>
        <w:rtl w:val="0"/>
      </w:rPr>
    </w:lvl>
    <w:lvl w:ilvl="1">
      <w:start w:val="1"/>
      <w:numFmt w:val="bullet"/>
      <w:lvlText w:val="o"/>
      <w:lvlJc w:val="left"/>
      <w:pPr>
        <w:tabs>
          <w:tab w:val="num" w:pos="1725"/>
        </w:tabs>
        <w:ind w:left="1725" w:hanging="285"/>
      </w:pPr>
      <w:rPr>
        <w:position w:val="0"/>
        <w:sz w:val="19"/>
        <w:szCs w:val="19"/>
        <w:rtl w:val="0"/>
      </w:rPr>
    </w:lvl>
    <w:lvl w:ilvl="2">
      <w:start w:val="1"/>
      <w:numFmt w:val="bullet"/>
      <w:lvlText w:val="▪"/>
      <w:lvlJc w:val="left"/>
      <w:pPr>
        <w:tabs>
          <w:tab w:val="num" w:pos="2445"/>
        </w:tabs>
        <w:ind w:left="2445" w:hanging="285"/>
      </w:pPr>
      <w:rPr>
        <w:position w:val="0"/>
        <w:sz w:val="19"/>
        <w:szCs w:val="19"/>
        <w:rtl w:val="0"/>
      </w:rPr>
    </w:lvl>
    <w:lvl w:ilvl="3">
      <w:start w:val="1"/>
      <w:numFmt w:val="bullet"/>
      <w:lvlText w:val="•"/>
      <w:lvlJc w:val="left"/>
      <w:pPr>
        <w:tabs>
          <w:tab w:val="num" w:pos="3165"/>
        </w:tabs>
        <w:ind w:left="3165" w:hanging="285"/>
      </w:pPr>
      <w:rPr>
        <w:position w:val="0"/>
        <w:sz w:val="19"/>
        <w:szCs w:val="19"/>
        <w:rtl w:val="0"/>
      </w:rPr>
    </w:lvl>
    <w:lvl w:ilvl="4">
      <w:start w:val="1"/>
      <w:numFmt w:val="bullet"/>
      <w:lvlText w:val="o"/>
      <w:lvlJc w:val="left"/>
      <w:pPr>
        <w:tabs>
          <w:tab w:val="num" w:pos="3885"/>
        </w:tabs>
        <w:ind w:left="3885" w:hanging="285"/>
      </w:pPr>
      <w:rPr>
        <w:position w:val="0"/>
        <w:sz w:val="19"/>
        <w:szCs w:val="19"/>
        <w:rtl w:val="0"/>
      </w:rPr>
    </w:lvl>
    <w:lvl w:ilvl="5">
      <w:start w:val="1"/>
      <w:numFmt w:val="bullet"/>
      <w:lvlText w:val="▪"/>
      <w:lvlJc w:val="left"/>
      <w:pPr>
        <w:tabs>
          <w:tab w:val="num" w:pos="4605"/>
        </w:tabs>
        <w:ind w:left="4605" w:hanging="285"/>
      </w:pPr>
      <w:rPr>
        <w:position w:val="0"/>
        <w:sz w:val="19"/>
        <w:szCs w:val="19"/>
        <w:rtl w:val="0"/>
      </w:rPr>
    </w:lvl>
    <w:lvl w:ilvl="6">
      <w:start w:val="1"/>
      <w:numFmt w:val="bullet"/>
      <w:lvlText w:val="•"/>
      <w:lvlJc w:val="left"/>
      <w:pPr>
        <w:tabs>
          <w:tab w:val="num" w:pos="5325"/>
        </w:tabs>
        <w:ind w:left="5325" w:hanging="285"/>
      </w:pPr>
      <w:rPr>
        <w:position w:val="0"/>
        <w:sz w:val="19"/>
        <w:szCs w:val="19"/>
        <w:rtl w:val="0"/>
      </w:rPr>
    </w:lvl>
    <w:lvl w:ilvl="7">
      <w:start w:val="1"/>
      <w:numFmt w:val="bullet"/>
      <w:lvlText w:val="o"/>
      <w:lvlJc w:val="left"/>
      <w:pPr>
        <w:tabs>
          <w:tab w:val="num" w:pos="6045"/>
        </w:tabs>
        <w:ind w:left="6045" w:hanging="285"/>
      </w:pPr>
      <w:rPr>
        <w:position w:val="0"/>
        <w:sz w:val="19"/>
        <w:szCs w:val="19"/>
        <w:rtl w:val="0"/>
      </w:rPr>
    </w:lvl>
    <w:lvl w:ilvl="8">
      <w:start w:val="1"/>
      <w:numFmt w:val="bullet"/>
      <w:lvlText w:val="▪"/>
      <w:lvlJc w:val="left"/>
      <w:pPr>
        <w:tabs>
          <w:tab w:val="num" w:pos="6765"/>
        </w:tabs>
        <w:ind w:left="6765" w:hanging="285"/>
      </w:pPr>
      <w:rPr>
        <w:position w:val="0"/>
        <w:sz w:val="19"/>
        <w:szCs w:val="19"/>
        <w:rtl w:val="0"/>
      </w:rPr>
    </w:lvl>
  </w:abstractNum>
  <w:abstractNum w:abstractNumId="25" w15:restartNumberingAfterBreak="0">
    <w:nsid w:val="5F480FB0"/>
    <w:multiLevelType w:val="multilevel"/>
    <w:tmpl w:val="0FE40882"/>
    <w:styleLink w:val="List311"/>
    <w:lvl w:ilvl="0">
      <w:numFmt w:val="bullet"/>
      <w:lvlText w:val="•"/>
      <w:lvlJc w:val="left"/>
      <w:pPr>
        <w:tabs>
          <w:tab w:val="num" w:pos="720"/>
        </w:tabs>
        <w:ind w:left="720" w:hanging="436"/>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26" w15:restartNumberingAfterBreak="0">
    <w:nsid w:val="61856EC9"/>
    <w:multiLevelType w:val="multilevel"/>
    <w:tmpl w:val="CD06E50E"/>
    <w:styleLink w:val="List12"/>
    <w:lvl w:ilvl="0">
      <w:start w:val="1"/>
      <w:numFmt w:val="decimal"/>
      <w:lvlText w:val="%1."/>
      <w:lvlJc w:val="left"/>
      <w:pPr>
        <w:tabs>
          <w:tab w:val="num" w:pos="968"/>
        </w:tabs>
        <w:ind w:left="968" w:hanging="968"/>
      </w:pPr>
      <w:rPr>
        <w:color w:val="548DD4"/>
        <w:position w:val="0"/>
        <w:sz w:val="36"/>
        <w:szCs w:val="36"/>
        <w:u w:color="548DD4"/>
      </w:rPr>
    </w:lvl>
    <w:lvl w:ilvl="1">
      <w:start w:val="3"/>
      <w:numFmt w:val="decimal"/>
      <w:lvlText w:val="%1.%2."/>
      <w:lvlJc w:val="left"/>
      <w:pPr>
        <w:tabs>
          <w:tab w:val="num" w:pos="720"/>
        </w:tabs>
        <w:ind w:left="720" w:hanging="720"/>
      </w:pPr>
      <w:rPr>
        <w:color w:val="548DD4"/>
        <w:position w:val="0"/>
        <w:sz w:val="36"/>
        <w:szCs w:val="36"/>
        <w:u w:color="548DD4"/>
      </w:rPr>
    </w:lvl>
    <w:lvl w:ilvl="2">
      <w:start w:val="1"/>
      <w:numFmt w:val="decimal"/>
      <w:lvlText w:val="%1.%2.%3."/>
      <w:lvlJc w:val="left"/>
      <w:pPr>
        <w:tabs>
          <w:tab w:val="num" w:pos="1080"/>
        </w:tabs>
        <w:ind w:left="1080" w:hanging="1080"/>
      </w:pPr>
      <w:rPr>
        <w:color w:val="548DD4"/>
        <w:position w:val="0"/>
        <w:sz w:val="36"/>
        <w:szCs w:val="36"/>
        <w:u w:color="548DD4"/>
      </w:rPr>
    </w:lvl>
    <w:lvl w:ilvl="3">
      <w:start w:val="1"/>
      <w:numFmt w:val="decimal"/>
      <w:lvlText w:val="%1.%2.%3.%4."/>
      <w:lvlJc w:val="left"/>
      <w:pPr>
        <w:tabs>
          <w:tab w:val="num" w:pos="1620"/>
        </w:tabs>
        <w:ind w:left="1620" w:hanging="1620"/>
      </w:pPr>
      <w:rPr>
        <w:color w:val="548DD4"/>
        <w:position w:val="0"/>
        <w:sz w:val="36"/>
        <w:szCs w:val="36"/>
        <w:u w:color="548DD4"/>
      </w:rPr>
    </w:lvl>
    <w:lvl w:ilvl="4">
      <w:start w:val="1"/>
      <w:numFmt w:val="decimal"/>
      <w:lvlText w:val="%1.%2.%3.%4.%5."/>
      <w:lvlJc w:val="left"/>
      <w:pPr>
        <w:tabs>
          <w:tab w:val="num" w:pos="2160"/>
        </w:tabs>
        <w:ind w:left="2160" w:hanging="2160"/>
      </w:pPr>
      <w:rPr>
        <w:color w:val="548DD4"/>
        <w:position w:val="0"/>
        <w:sz w:val="36"/>
        <w:szCs w:val="36"/>
        <w:u w:color="548DD4"/>
      </w:rPr>
    </w:lvl>
    <w:lvl w:ilvl="5">
      <w:start w:val="1"/>
      <w:numFmt w:val="decimal"/>
      <w:lvlText w:val="%1.%2.%3.%4.%5.%6."/>
      <w:lvlJc w:val="left"/>
      <w:pPr>
        <w:tabs>
          <w:tab w:val="num" w:pos="2160"/>
        </w:tabs>
        <w:ind w:left="2160" w:hanging="2160"/>
      </w:pPr>
      <w:rPr>
        <w:color w:val="548DD4"/>
        <w:position w:val="0"/>
        <w:sz w:val="36"/>
        <w:szCs w:val="36"/>
        <w:u w:color="548DD4"/>
      </w:rPr>
    </w:lvl>
    <w:lvl w:ilvl="6">
      <w:start w:val="1"/>
      <w:numFmt w:val="decimal"/>
      <w:lvlText w:val="%1.%2.%3.%4.%5.%6.%7."/>
      <w:lvlJc w:val="left"/>
      <w:pPr>
        <w:tabs>
          <w:tab w:val="num" w:pos="2700"/>
        </w:tabs>
        <w:ind w:left="2700" w:hanging="2700"/>
      </w:pPr>
      <w:rPr>
        <w:color w:val="548DD4"/>
        <w:position w:val="0"/>
        <w:sz w:val="36"/>
        <w:szCs w:val="36"/>
        <w:u w:color="548DD4"/>
      </w:rPr>
    </w:lvl>
    <w:lvl w:ilvl="7">
      <w:start w:val="1"/>
      <w:numFmt w:val="decimal"/>
      <w:lvlText w:val="%1.%2.%3.%4.%5.%6.%7.%8."/>
      <w:lvlJc w:val="left"/>
      <w:pPr>
        <w:tabs>
          <w:tab w:val="num" w:pos="2700"/>
        </w:tabs>
        <w:ind w:left="2700" w:hanging="2700"/>
      </w:pPr>
      <w:rPr>
        <w:color w:val="548DD4"/>
        <w:position w:val="0"/>
        <w:sz w:val="36"/>
        <w:szCs w:val="36"/>
        <w:u w:color="548DD4"/>
      </w:rPr>
    </w:lvl>
    <w:lvl w:ilvl="8">
      <w:start w:val="1"/>
      <w:numFmt w:val="decimal"/>
      <w:lvlText w:val="%1.%2.%3.%4.%5.%6.%7.%8.%9."/>
      <w:lvlJc w:val="left"/>
      <w:pPr>
        <w:tabs>
          <w:tab w:val="num" w:pos="3240"/>
        </w:tabs>
        <w:ind w:left="3240" w:hanging="3240"/>
      </w:pPr>
      <w:rPr>
        <w:color w:val="548DD4"/>
        <w:position w:val="0"/>
        <w:sz w:val="36"/>
        <w:szCs w:val="36"/>
        <w:u w:color="548DD4"/>
      </w:rPr>
    </w:lvl>
  </w:abstractNum>
  <w:abstractNum w:abstractNumId="27" w15:restartNumberingAfterBreak="0">
    <w:nsid w:val="622168B0"/>
    <w:multiLevelType w:val="hybridMultilevel"/>
    <w:tmpl w:val="D730EA16"/>
    <w:lvl w:ilvl="0" w:tplc="DC82260E">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AF6E61"/>
    <w:multiLevelType w:val="hybridMultilevel"/>
    <w:tmpl w:val="D054B766"/>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581414E"/>
    <w:multiLevelType w:val="multilevel"/>
    <w:tmpl w:val="FDC86FC2"/>
    <w:styleLink w:val="List23"/>
    <w:lvl w:ilvl="0">
      <w:numFmt w:val="bullet"/>
      <w:lvlText w:val="•"/>
      <w:lvlJc w:val="left"/>
      <w:pPr>
        <w:tabs>
          <w:tab w:val="num" w:pos="284"/>
        </w:tabs>
        <w:ind w:left="284" w:hanging="284"/>
      </w:pPr>
      <w:rPr>
        <w:color w:val="000000"/>
        <w:position w:val="0"/>
        <w:sz w:val="18"/>
        <w:szCs w:val="18"/>
        <w:u w:color="000000"/>
      </w:rPr>
    </w:lvl>
    <w:lvl w:ilvl="1">
      <w:start w:val="1"/>
      <w:numFmt w:val="bullet"/>
      <w:lvlText w:val="o"/>
      <w:lvlJc w:val="left"/>
      <w:pPr>
        <w:tabs>
          <w:tab w:val="num" w:pos="1365"/>
        </w:tabs>
        <w:ind w:left="1365" w:hanging="285"/>
      </w:pPr>
      <w:rPr>
        <w:color w:val="000000"/>
        <w:position w:val="0"/>
        <w:sz w:val="19"/>
        <w:szCs w:val="19"/>
        <w:u w:color="000000"/>
      </w:rPr>
    </w:lvl>
    <w:lvl w:ilvl="2">
      <w:start w:val="1"/>
      <w:numFmt w:val="bullet"/>
      <w:lvlText w:val="▪"/>
      <w:lvlJc w:val="left"/>
      <w:pPr>
        <w:tabs>
          <w:tab w:val="num" w:pos="2085"/>
        </w:tabs>
        <w:ind w:left="2085" w:hanging="285"/>
      </w:pPr>
      <w:rPr>
        <w:color w:val="000000"/>
        <w:position w:val="0"/>
        <w:sz w:val="19"/>
        <w:szCs w:val="19"/>
        <w:u w:color="000000"/>
      </w:rPr>
    </w:lvl>
    <w:lvl w:ilvl="3">
      <w:start w:val="1"/>
      <w:numFmt w:val="bullet"/>
      <w:lvlText w:val="•"/>
      <w:lvlJc w:val="left"/>
      <w:pPr>
        <w:tabs>
          <w:tab w:val="num" w:pos="2805"/>
        </w:tabs>
        <w:ind w:left="2805" w:hanging="285"/>
      </w:pPr>
      <w:rPr>
        <w:color w:val="000000"/>
        <w:position w:val="0"/>
        <w:sz w:val="19"/>
        <w:szCs w:val="19"/>
        <w:u w:color="000000"/>
      </w:rPr>
    </w:lvl>
    <w:lvl w:ilvl="4">
      <w:start w:val="1"/>
      <w:numFmt w:val="bullet"/>
      <w:lvlText w:val="o"/>
      <w:lvlJc w:val="left"/>
      <w:pPr>
        <w:tabs>
          <w:tab w:val="num" w:pos="3525"/>
        </w:tabs>
        <w:ind w:left="3525" w:hanging="285"/>
      </w:pPr>
      <w:rPr>
        <w:color w:val="000000"/>
        <w:position w:val="0"/>
        <w:sz w:val="19"/>
        <w:szCs w:val="19"/>
        <w:u w:color="000000"/>
      </w:rPr>
    </w:lvl>
    <w:lvl w:ilvl="5">
      <w:start w:val="1"/>
      <w:numFmt w:val="bullet"/>
      <w:lvlText w:val="▪"/>
      <w:lvlJc w:val="left"/>
      <w:pPr>
        <w:tabs>
          <w:tab w:val="num" w:pos="4245"/>
        </w:tabs>
        <w:ind w:left="4245" w:hanging="285"/>
      </w:pPr>
      <w:rPr>
        <w:color w:val="000000"/>
        <w:position w:val="0"/>
        <w:sz w:val="19"/>
        <w:szCs w:val="19"/>
        <w:u w:color="000000"/>
      </w:rPr>
    </w:lvl>
    <w:lvl w:ilvl="6">
      <w:start w:val="1"/>
      <w:numFmt w:val="bullet"/>
      <w:lvlText w:val="•"/>
      <w:lvlJc w:val="left"/>
      <w:pPr>
        <w:tabs>
          <w:tab w:val="num" w:pos="4965"/>
        </w:tabs>
        <w:ind w:left="4965" w:hanging="285"/>
      </w:pPr>
      <w:rPr>
        <w:color w:val="000000"/>
        <w:position w:val="0"/>
        <w:sz w:val="19"/>
        <w:szCs w:val="19"/>
        <w:u w:color="000000"/>
      </w:rPr>
    </w:lvl>
    <w:lvl w:ilvl="7">
      <w:start w:val="1"/>
      <w:numFmt w:val="bullet"/>
      <w:lvlText w:val="o"/>
      <w:lvlJc w:val="left"/>
      <w:pPr>
        <w:tabs>
          <w:tab w:val="num" w:pos="5685"/>
        </w:tabs>
        <w:ind w:left="5685" w:hanging="285"/>
      </w:pPr>
      <w:rPr>
        <w:color w:val="000000"/>
        <w:position w:val="0"/>
        <w:sz w:val="19"/>
        <w:szCs w:val="19"/>
        <w:u w:color="000000"/>
      </w:rPr>
    </w:lvl>
    <w:lvl w:ilvl="8">
      <w:start w:val="1"/>
      <w:numFmt w:val="bullet"/>
      <w:lvlText w:val="▪"/>
      <w:lvlJc w:val="left"/>
      <w:pPr>
        <w:tabs>
          <w:tab w:val="num" w:pos="6405"/>
        </w:tabs>
        <w:ind w:left="6405" w:hanging="285"/>
      </w:pPr>
      <w:rPr>
        <w:color w:val="000000"/>
        <w:position w:val="0"/>
        <w:sz w:val="19"/>
        <w:szCs w:val="19"/>
        <w:u w:color="000000"/>
      </w:rPr>
    </w:lvl>
  </w:abstractNum>
  <w:abstractNum w:abstractNumId="30" w15:restartNumberingAfterBreak="0">
    <w:nsid w:val="67265998"/>
    <w:multiLevelType w:val="hybridMultilevel"/>
    <w:tmpl w:val="B83EC4A8"/>
    <w:lvl w:ilvl="0" w:tplc="67CA433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6C78AE"/>
    <w:multiLevelType w:val="hybridMultilevel"/>
    <w:tmpl w:val="1256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0C170F"/>
    <w:multiLevelType w:val="multilevel"/>
    <w:tmpl w:val="7CD22264"/>
    <w:styleLink w:val="Bullet"/>
    <w:lvl w:ilvl="0">
      <w:numFmt w:val="bullet"/>
      <w:lvlText w:val="•"/>
      <w:lvlJc w:val="left"/>
      <w:pPr>
        <w:tabs>
          <w:tab w:val="num" w:pos="155"/>
        </w:tabs>
        <w:ind w:left="155" w:hanging="155"/>
      </w:pPr>
      <w:rPr>
        <w:color w:val="000000"/>
        <w:position w:val="-2"/>
        <w:sz w:val="18"/>
        <w:szCs w:val="18"/>
        <w:u w:color="747378"/>
        <w:rtl w:val="0"/>
      </w:rPr>
    </w:lvl>
    <w:lvl w:ilvl="1">
      <w:start w:val="1"/>
      <w:numFmt w:val="bullet"/>
      <w:lvlText w:val="•"/>
      <w:lvlJc w:val="left"/>
      <w:pPr>
        <w:tabs>
          <w:tab w:val="num" w:pos="335"/>
        </w:tabs>
        <w:ind w:left="335" w:hanging="155"/>
      </w:pPr>
      <w:rPr>
        <w:color w:val="000000"/>
        <w:position w:val="-2"/>
        <w:sz w:val="19"/>
        <w:szCs w:val="19"/>
        <w:u w:color="000000"/>
        <w:rtl w:val="0"/>
      </w:rPr>
    </w:lvl>
    <w:lvl w:ilvl="2">
      <w:start w:val="1"/>
      <w:numFmt w:val="bullet"/>
      <w:lvlText w:val="•"/>
      <w:lvlJc w:val="left"/>
      <w:pPr>
        <w:tabs>
          <w:tab w:val="num" w:pos="515"/>
        </w:tabs>
        <w:ind w:left="515" w:hanging="155"/>
      </w:pPr>
      <w:rPr>
        <w:color w:val="000000"/>
        <w:position w:val="-2"/>
        <w:sz w:val="19"/>
        <w:szCs w:val="19"/>
        <w:u w:color="000000"/>
        <w:rtl w:val="0"/>
      </w:rPr>
    </w:lvl>
    <w:lvl w:ilvl="3">
      <w:start w:val="1"/>
      <w:numFmt w:val="bullet"/>
      <w:lvlText w:val="•"/>
      <w:lvlJc w:val="left"/>
      <w:pPr>
        <w:tabs>
          <w:tab w:val="num" w:pos="695"/>
        </w:tabs>
        <w:ind w:left="695" w:hanging="155"/>
      </w:pPr>
      <w:rPr>
        <w:color w:val="000000"/>
        <w:position w:val="-2"/>
        <w:sz w:val="19"/>
        <w:szCs w:val="19"/>
        <w:u w:color="000000"/>
        <w:rtl w:val="0"/>
      </w:rPr>
    </w:lvl>
    <w:lvl w:ilvl="4">
      <w:start w:val="1"/>
      <w:numFmt w:val="bullet"/>
      <w:lvlText w:val="•"/>
      <w:lvlJc w:val="left"/>
      <w:pPr>
        <w:tabs>
          <w:tab w:val="num" w:pos="875"/>
        </w:tabs>
        <w:ind w:left="875" w:hanging="155"/>
      </w:pPr>
      <w:rPr>
        <w:color w:val="000000"/>
        <w:position w:val="-2"/>
        <w:sz w:val="19"/>
        <w:szCs w:val="19"/>
        <w:u w:color="000000"/>
        <w:rtl w:val="0"/>
      </w:rPr>
    </w:lvl>
    <w:lvl w:ilvl="5">
      <w:start w:val="1"/>
      <w:numFmt w:val="bullet"/>
      <w:lvlText w:val="•"/>
      <w:lvlJc w:val="left"/>
      <w:pPr>
        <w:tabs>
          <w:tab w:val="num" w:pos="1055"/>
        </w:tabs>
        <w:ind w:left="1055" w:hanging="155"/>
      </w:pPr>
      <w:rPr>
        <w:color w:val="000000"/>
        <w:position w:val="-2"/>
        <w:sz w:val="19"/>
        <w:szCs w:val="19"/>
        <w:u w:color="000000"/>
        <w:rtl w:val="0"/>
      </w:rPr>
    </w:lvl>
    <w:lvl w:ilvl="6">
      <w:start w:val="1"/>
      <w:numFmt w:val="bullet"/>
      <w:lvlText w:val="•"/>
      <w:lvlJc w:val="left"/>
      <w:pPr>
        <w:tabs>
          <w:tab w:val="num" w:pos="1235"/>
        </w:tabs>
        <w:ind w:left="1235" w:hanging="155"/>
      </w:pPr>
      <w:rPr>
        <w:color w:val="000000"/>
        <w:position w:val="-2"/>
        <w:sz w:val="19"/>
        <w:szCs w:val="19"/>
        <w:u w:color="000000"/>
        <w:rtl w:val="0"/>
      </w:rPr>
    </w:lvl>
    <w:lvl w:ilvl="7">
      <w:start w:val="1"/>
      <w:numFmt w:val="bullet"/>
      <w:lvlText w:val="•"/>
      <w:lvlJc w:val="left"/>
      <w:pPr>
        <w:tabs>
          <w:tab w:val="num" w:pos="1415"/>
        </w:tabs>
        <w:ind w:left="1415" w:hanging="155"/>
      </w:pPr>
      <w:rPr>
        <w:color w:val="000000"/>
        <w:position w:val="-2"/>
        <w:sz w:val="19"/>
        <w:szCs w:val="19"/>
        <w:u w:color="000000"/>
        <w:rtl w:val="0"/>
      </w:rPr>
    </w:lvl>
    <w:lvl w:ilvl="8">
      <w:start w:val="1"/>
      <w:numFmt w:val="bullet"/>
      <w:lvlText w:val="•"/>
      <w:lvlJc w:val="left"/>
      <w:pPr>
        <w:tabs>
          <w:tab w:val="num" w:pos="1595"/>
        </w:tabs>
        <w:ind w:left="1595" w:hanging="155"/>
      </w:pPr>
      <w:rPr>
        <w:color w:val="000000"/>
        <w:position w:val="-2"/>
        <w:sz w:val="19"/>
        <w:szCs w:val="19"/>
        <w:u w:color="000000"/>
        <w:rtl w:val="0"/>
      </w:rPr>
    </w:lvl>
  </w:abstractNum>
  <w:abstractNum w:abstractNumId="33" w15:restartNumberingAfterBreak="0">
    <w:nsid w:val="73FA1229"/>
    <w:multiLevelType w:val="multilevel"/>
    <w:tmpl w:val="BB1CD67A"/>
    <w:styleLink w:val="List29"/>
    <w:lvl w:ilvl="0">
      <w:numFmt w:val="bullet"/>
      <w:lvlText w:val="•"/>
      <w:lvlJc w:val="left"/>
      <w:pPr>
        <w:tabs>
          <w:tab w:val="num" w:pos="720"/>
        </w:tabs>
        <w:ind w:left="720" w:hanging="436"/>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34" w15:restartNumberingAfterBreak="0">
    <w:nsid w:val="77815114"/>
    <w:multiLevelType w:val="multilevel"/>
    <w:tmpl w:val="4D60E686"/>
    <w:styleLink w:val="List24"/>
    <w:lvl w:ilvl="0">
      <w:numFmt w:val="bullet"/>
      <w:lvlText w:val="•"/>
      <w:lvlJc w:val="left"/>
      <w:pPr>
        <w:tabs>
          <w:tab w:val="num" w:pos="709"/>
        </w:tabs>
        <w:ind w:left="709" w:hanging="425"/>
      </w:pPr>
      <w:rPr>
        <w:color w:val="000000"/>
        <w:position w:val="0"/>
        <w:sz w:val="18"/>
        <w:szCs w:val="18"/>
        <w:u w:color="595959"/>
      </w:rPr>
    </w:lvl>
    <w:lvl w:ilvl="1">
      <w:start w:val="1"/>
      <w:numFmt w:val="bullet"/>
      <w:lvlText w:val="o"/>
      <w:lvlJc w:val="left"/>
      <w:pPr>
        <w:tabs>
          <w:tab w:val="num" w:pos="1857"/>
        </w:tabs>
        <w:ind w:left="1857" w:hanging="285"/>
      </w:pPr>
      <w:rPr>
        <w:color w:val="000000"/>
        <w:position w:val="0"/>
        <w:sz w:val="19"/>
        <w:szCs w:val="19"/>
        <w:u w:color="000000"/>
      </w:rPr>
    </w:lvl>
    <w:lvl w:ilvl="2">
      <w:start w:val="1"/>
      <w:numFmt w:val="bullet"/>
      <w:lvlText w:val="▪"/>
      <w:lvlJc w:val="left"/>
      <w:pPr>
        <w:tabs>
          <w:tab w:val="num" w:pos="2577"/>
        </w:tabs>
        <w:ind w:left="2577" w:hanging="285"/>
      </w:pPr>
      <w:rPr>
        <w:color w:val="000000"/>
        <w:position w:val="0"/>
        <w:sz w:val="19"/>
        <w:szCs w:val="19"/>
        <w:u w:color="000000"/>
      </w:rPr>
    </w:lvl>
    <w:lvl w:ilvl="3">
      <w:start w:val="1"/>
      <w:numFmt w:val="bullet"/>
      <w:lvlText w:val="•"/>
      <w:lvlJc w:val="left"/>
      <w:pPr>
        <w:tabs>
          <w:tab w:val="num" w:pos="3297"/>
        </w:tabs>
        <w:ind w:left="3297" w:hanging="285"/>
      </w:pPr>
      <w:rPr>
        <w:color w:val="000000"/>
        <w:position w:val="0"/>
        <w:sz w:val="19"/>
        <w:szCs w:val="19"/>
        <w:u w:color="000000"/>
      </w:rPr>
    </w:lvl>
    <w:lvl w:ilvl="4">
      <w:start w:val="1"/>
      <w:numFmt w:val="bullet"/>
      <w:lvlText w:val="o"/>
      <w:lvlJc w:val="left"/>
      <w:pPr>
        <w:tabs>
          <w:tab w:val="num" w:pos="4017"/>
        </w:tabs>
        <w:ind w:left="4017" w:hanging="285"/>
      </w:pPr>
      <w:rPr>
        <w:color w:val="000000"/>
        <w:position w:val="0"/>
        <w:sz w:val="19"/>
        <w:szCs w:val="19"/>
        <w:u w:color="000000"/>
      </w:rPr>
    </w:lvl>
    <w:lvl w:ilvl="5">
      <w:start w:val="1"/>
      <w:numFmt w:val="bullet"/>
      <w:lvlText w:val="▪"/>
      <w:lvlJc w:val="left"/>
      <w:pPr>
        <w:tabs>
          <w:tab w:val="num" w:pos="4737"/>
        </w:tabs>
        <w:ind w:left="4737" w:hanging="285"/>
      </w:pPr>
      <w:rPr>
        <w:color w:val="000000"/>
        <w:position w:val="0"/>
        <w:sz w:val="19"/>
        <w:szCs w:val="19"/>
        <w:u w:color="000000"/>
      </w:rPr>
    </w:lvl>
    <w:lvl w:ilvl="6">
      <w:start w:val="1"/>
      <w:numFmt w:val="bullet"/>
      <w:lvlText w:val="•"/>
      <w:lvlJc w:val="left"/>
      <w:pPr>
        <w:tabs>
          <w:tab w:val="num" w:pos="5457"/>
        </w:tabs>
        <w:ind w:left="5457" w:hanging="285"/>
      </w:pPr>
      <w:rPr>
        <w:color w:val="000000"/>
        <w:position w:val="0"/>
        <w:sz w:val="19"/>
        <w:szCs w:val="19"/>
        <w:u w:color="000000"/>
      </w:rPr>
    </w:lvl>
    <w:lvl w:ilvl="7">
      <w:start w:val="1"/>
      <w:numFmt w:val="bullet"/>
      <w:lvlText w:val="o"/>
      <w:lvlJc w:val="left"/>
      <w:pPr>
        <w:tabs>
          <w:tab w:val="num" w:pos="6177"/>
        </w:tabs>
        <w:ind w:left="6177" w:hanging="285"/>
      </w:pPr>
      <w:rPr>
        <w:color w:val="000000"/>
        <w:position w:val="0"/>
        <w:sz w:val="19"/>
        <w:szCs w:val="19"/>
        <w:u w:color="000000"/>
      </w:rPr>
    </w:lvl>
    <w:lvl w:ilvl="8">
      <w:start w:val="1"/>
      <w:numFmt w:val="bullet"/>
      <w:lvlText w:val="▪"/>
      <w:lvlJc w:val="left"/>
      <w:pPr>
        <w:tabs>
          <w:tab w:val="num" w:pos="6897"/>
        </w:tabs>
        <w:ind w:left="6897" w:hanging="285"/>
      </w:pPr>
      <w:rPr>
        <w:color w:val="000000"/>
        <w:position w:val="0"/>
        <w:sz w:val="19"/>
        <w:szCs w:val="19"/>
        <w:u w:color="000000"/>
      </w:rPr>
    </w:lvl>
  </w:abstractNum>
  <w:abstractNum w:abstractNumId="35" w15:restartNumberingAfterBreak="0">
    <w:nsid w:val="7E2D4A17"/>
    <w:multiLevelType w:val="hybridMultilevel"/>
    <w:tmpl w:val="41CE06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6158685">
    <w:abstractNumId w:val="23"/>
  </w:num>
  <w:num w:numId="2" w16cid:durableId="1535969720">
    <w:abstractNumId w:val="24"/>
  </w:num>
  <w:num w:numId="3" w16cid:durableId="491532622">
    <w:abstractNumId w:val="32"/>
  </w:num>
  <w:num w:numId="4" w16cid:durableId="976372581">
    <w:abstractNumId w:val="26"/>
  </w:num>
  <w:num w:numId="5" w16cid:durableId="1377243699">
    <w:abstractNumId w:val="21"/>
  </w:num>
  <w:num w:numId="6" w16cid:durableId="1232960915">
    <w:abstractNumId w:val="14"/>
  </w:num>
  <w:num w:numId="7" w16cid:durableId="208154901">
    <w:abstractNumId w:val="33"/>
  </w:num>
  <w:num w:numId="8" w16cid:durableId="274219713">
    <w:abstractNumId w:val="29"/>
  </w:num>
  <w:num w:numId="9" w16cid:durableId="53160409">
    <w:abstractNumId w:val="34"/>
  </w:num>
  <w:num w:numId="10" w16cid:durableId="1306885650">
    <w:abstractNumId w:val="25"/>
  </w:num>
  <w:num w:numId="11" w16cid:durableId="1896819169">
    <w:abstractNumId w:val="20"/>
  </w:num>
  <w:num w:numId="12" w16cid:durableId="2088795449">
    <w:abstractNumId w:val="2"/>
    <w:lvlOverride w:ilvl="0">
      <w:lvl w:ilvl="0">
        <w:start w:val="1"/>
        <w:numFmt w:val="decimal"/>
        <w:pStyle w:val="Heading"/>
        <w:lvlText w:val="%1."/>
        <w:lvlJc w:val="left"/>
        <w:pPr>
          <w:tabs>
            <w:tab w:val="num" w:pos="709"/>
          </w:tabs>
          <w:ind w:left="709" w:hanging="709"/>
        </w:pPr>
        <w:rPr>
          <w:color w:val="0070C0"/>
          <w:position w:val="0"/>
          <w:sz w:val="36"/>
          <w:szCs w:val="36"/>
          <w:u w:color="548DD4"/>
        </w:rPr>
      </w:lvl>
    </w:lvlOverride>
    <w:lvlOverride w:ilvl="1">
      <w:lvl w:ilvl="1">
        <w:start w:val="1"/>
        <w:numFmt w:val="decimal"/>
        <w:lvlText w:val="%1.%2."/>
        <w:lvlJc w:val="left"/>
        <w:pPr>
          <w:tabs>
            <w:tab w:val="num" w:pos="1080"/>
          </w:tabs>
          <w:ind w:left="1080" w:hanging="1080"/>
        </w:pPr>
        <w:rPr>
          <w:color w:val="548DD4"/>
          <w:position w:val="0"/>
          <w:sz w:val="36"/>
          <w:szCs w:val="36"/>
          <w:u w:color="548DD4"/>
        </w:rPr>
      </w:lvl>
    </w:lvlOverride>
    <w:lvlOverride w:ilvl="2">
      <w:lvl w:ilvl="2">
        <w:start w:val="1"/>
        <w:numFmt w:val="decimal"/>
        <w:lvlText w:val="%1.%2.%3."/>
        <w:lvlJc w:val="left"/>
        <w:pPr>
          <w:tabs>
            <w:tab w:val="num" w:pos="1080"/>
          </w:tabs>
          <w:ind w:left="1080" w:hanging="1080"/>
        </w:pPr>
        <w:rPr>
          <w:color w:val="548DD4"/>
          <w:position w:val="0"/>
          <w:sz w:val="36"/>
          <w:szCs w:val="36"/>
          <w:u w:color="548DD4"/>
        </w:rPr>
      </w:lvl>
    </w:lvlOverride>
    <w:lvlOverride w:ilvl="3">
      <w:lvl w:ilvl="3">
        <w:start w:val="1"/>
        <w:numFmt w:val="decimal"/>
        <w:lvlText w:val="%1.%2.%3.%4."/>
        <w:lvlJc w:val="left"/>
        <w:pPr>
          <w:tabs>
            <w:tab w:val="num" w:pos="1620"/>
          </w:tabs>
          <w:ind w:left="1620" w:hanging="1620"/>
        </w:pPr>
        <w:rPr>
          <w:color w:val="548DD4"/>
          <w:position w:val="0"/>
          <w:sz w:val="36"/>
          <w:szCs w:val="36"/>
          <w:u w:color="548DD4"/>
        </w:rPr>
      </w:lvl>
    </w:lvlOverride>
    <w:lvlOverride w:ilvl="4">
      <w:lvl w:ilvl="4">
        <w:start w:val="1"/>
        <w:numFmt w:val="decimal"/>
        <w:lvlText w:val="%1.%2.%3.%4.%5."/>
        <w:lvlJc w:val="left"/>
        <w:pPr>
          <w:tabs>
            <w:tab w:val="num" w:pos="2160"/>
          </w:tabs>
          <w:ind w:left="2160" w:hanging="2160"/>
        </w:pPr>
        <w:rPr>
          <w:color w:val="548DD4"/>
          <w:position w:val="0"/>
          <w:sz w:val="36"/>
          <w:szCs w:val="36"/>
          <w:u w:color="548DD4"/>
        </w:rPr>
      </w:lvl>
    </w:lvlOverride>
    <w:lvlOverride w:ilvl="5">
      <w:lvl w:ilvl="5">
        <w:start w:val="1"/>
        <w:numFmt w:val="decimal"/>
        <w:lvlText w:val="%1.%2.%3.%4.%5.%6."/>
        <w:lvlJc w:val="left"/>
        <w:pPr>
          <w:tabs>
            <w:tab w:val="num" w:pos="2160"/>
          </w:tabs>
          <w:ind w:left="2160" w:hanging="2160"/>
        </w:pPr>
        <w:rPr>
          <w:color w:val="548DD4"/>
          <w:position w:val="0"/>
          <w:sz w:val="36"/>
          <w:szCs w:val="36"/>
          <w:u w:color="548DD4"/>
        </w:rPr>
      </w:lvl>
    </w:lvlOverride>
    <w:lvlOverride w:ilvl="6">
      <w:lvl w:ilvl="6">
        <w:start w:val="1"/>
        <w:numFmt w:val="decimal"/>
        <w:lvlText w:val="%1.%2.%3.%4.%5.%6.%7."/>
        <w:lvlJc w:val="left"/>
        <w:pPr>
          <w:tabs>
            <w:tab w:val="num" w:pos="2700"/>
          </w:tabs>
          <w:ind w:left="2700" w:hanging="2700"/>
        </w:pPr>
        <w:rPr>
          <w:color w:val="548DD4"/>
          <w:position w:val="0"/>
          <w:sz w:val="36"/>
          <w:szCs w:val="36"/>
          <w:u w:color="548DD4"/>
        </w:rPr>
      </w:lvl>
    </w:lvlOverride>
    <w:lvlOverride w:ilvl="7">
      <w:lvl w:ilvl="7">
        <w:start w:val="1"/>
        <w:numFmt w:val="decimal"/>
        <w:lvlText w:val="%1.%2.%3.%4.%5.%6.%7.%8."/>
        <w:lvlJc w:val="left"/>
        <w:pPr>
          <w:tabs>
            <w:tab w:val="num" w:pos="2700"/>
          </w:tabs>
          <w:ind w:left="2700" w:hanging="2700"/>
        </w:pPr>
        <w:rPr>
          <w:color w:val="548DD4"/>
          <w:position w:val="0"/>
          <w:sz w:val="36"/>
          <w:szCs w:val="36"/>
          <w:u w:color="548DD4"/>
        </w:rPr>
      </w:lvl>
    </w:lvlOverride>
    <w:lvlOverride w:ilvl="8">
      <w:lvl w:ilvl="8">
        <w:start w:val="1"/>
        <w:numFmt w:val="decimal"/>
        <w:lvlText w:val="%1.%2.%3.%4.%5.%6.%7.%8.%9."/>
        <w:lvlJc w:val="left"/>
        <w:pPr>
          <w:tabs>
            <w:tab w:val="num" w:pos="3240"/>
          </w:tabs>
          <w:ind w:left="3240" w:hanging="3240"/>
        </w:pPr>
        <w:rPr>
          <w:color w:val="548DD4"/>
          <w:position w:val="0"/>
          <w:sz w:val="36"/>
          <w:szCs w:val="36"/>
          <w:u w:color="548DD4"/>
        </w:rPr>
      </w:lvl>
    </w:lvlOverride>
  </w:num>
  <w:num w:numId="13" w16cid:durableId="1271550315">
    <w:abstractNumId w:val="2"/>
  </w:num>
  <w:num w:numId="14" w16cid:durableId="136649048">
    <w:abstractNumId w:val="7"/>
  </w:num>
  <w:num w:numId="15" w16cid:durableId="2021542638">
    <w:abstractNumId w:val="8"/>
  </w:num>
  <w:num w:numId="16" w16cid:durableId="1928803023">
    <w:abstractNumId w:val="19"/>
  </w:num>
  <w:num w:numId="17" w16cid:durableId="13269445">
    <w:abstractNumId w:val="18"/>
  </w:num>
  <w:num w:numId="18" w16cid:durableId="1183517472">
    <w:abstractNumId w:val="12"/>
  </w:num>
  <w:num w:numId="19" w16cid:durableId="486476924">
    <w:abstractNumId w:val="6"/>
  </w:num>
  <w:num w:numId="20" w16cid:durableId="2102140885">
    <w:abstractNumId w:val="27"/>
  </w:num>
  <w:num w:numId="21" w16cid:durableId="1373917434">
    <w:abstractNumId w:val="17"/>
  </w:num>
  <w:num w:numId="22" w16cid:durableId="102697964">
    <w:abstractNumId w:val="16"/>
  </w:num>
  <w:num w:numId="23" w16cid:durableId="476531261">
    <w:abstractNumId w:val="10"/>
  </w:num>
  <w:num w:numId="24" w16cid:durableId="131749312">
    <w:abstractNumId w:val="22"/>
  </w:num>
  <w:num w:numId="25" w16cid:durableId="2129928124">
    <w:abstractNumId w:val="1"/>
  </w:num>
  <w:num w:numId="26" w16cid:durableId="665520032">
    <w:abstractNumId w:val="15"/>
  </w:num>
  <w:num w:numId="27" w16cid:durableId="1816021759">
    <w:abstractNumId w:val="31"/>
  </w:num>
  <w:num w:numId="28" w16cid:durableId="1264656124">
    <w:abstractNumId w:val="4"/>
  </w:num>
  <w:num w:numId="29" w16cid:durableId="1375427036">
    <w:abstractNumId w:val="0"/>
  </w:num>
  <w:num w:numId="30" w16cid:durableId="608197838">
    <w:abstractNumId w:val="3"/>
  </w:num>
  <w:num w:numId="31" w16cid:durableId="359865874">
    <w:abstractNumId w:val="35"/>
  </w:num>
  <w:num w:numId="32" w16cid:durableId="486475594">
    <w:abstractNumId w:val="5"/>
  </w:num>
  <w:num w:numId="33" w16cid:durableId="415909375">
    <w:abstractNumId w:val="9"/>
  </w:num>
  <w:num w:numId="34" w16cid:durableId="1180661850">
    <w:abstractNumId w:val="28"/>
  </w:num>
  <w:num w:numId="35" w16cid:durableId="998538467">
    <w:abstractNumId w:val="11"/>
  </w:num>
  <w:num w:numId="36" w16cid:durableId="2133285998">
    <w:abstractNumId w:val="13"/>
  </w:num>
  <w:num w:numId="37" w16cid:durableId="77942104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6E"/>
    <w:rsid w:val="000001F5"/>
    <w:rsid w:val="000002D8"/>
    <w:rsid w:val="00001BE4"/>
    <w:rsid w:val="00003034"/>
    <w:rsid w:val="0000348D"/>
    <w:rsid w:val="00004AB1"/>
    <w:rsid w:val="00004DFF"/>
    <w:rsid w:val="0000503F"/>
    <w:rsid w:val="000051F1"/>
    <w:rsid w:val="000055BE"/>
    <w:rsid w:val="00005A47"/>
    <w:rsid w:val="00006ACE"/>
    <w:rsid w:val="00010BB3"/>
    <w:rsid w:val="0001108A"/>
    <w:rsid w:val="0001215D"/>
    <w:rsid w:val="00012548"/>
    <w:rsid w:val="000125F4"/>
    <w:rsid w:val="0001287E"/>
    <w:rsid w:val="00014860"/>
    <w:rsid w:val="00015716"/>
    <w:rsid w:val="00015D88"/>
    <w:rsid w:val="000200BD"/>
    <w:rsid w:val="0002023B"/>
    <w:rsid w:val="00020623"/>
    <w:rsid w:val="00021003"/>
    <w:rsid w:val="00021651"/>
    <w:rsid w:val="0002328B"/>
    <w:rsid w:val="00023702"/>
    <w:rsid w:val="00023BC3"/>
    <w:rsid w:val="00024010"/>
    <w:rsid w:val="00024782"/>
    <w:rsid w:val="000269BC"/>
    <w:rsid w:val="00026EF6"/>
    <w:rsid w:val="0002710D"/>
    <w:rsid w:val="00027356"/>
    <w:rsid w:val="0002755B"/>
    <w:rsid w:val="00027C25"/>
    <w:rsid w:val="00030063"/>
    <w:rsid w:val="00030BAE"/>
    <w:rsid w:val="00031336"/>
    <w:rsid w:val="00031D34"/>
    <w:rsid w:val="00031FA9"/>
    <w:rsid w:val="000322DD"/>
    <w:rsid w:val="000327B9"/>
    <w:rsid w:val="00033C32"/>
    <w:rsid w:val="00034007"/>
    <w:rsid w:val="00034894"/>
    <w:rsid w:val="000353F7"/>
    <w:rsid w:val="00035C89"/>
    <w:rsid w:val="00036D20"/>
    <w:rsid w:val="000377E3"/>
    <w:rsid w:val="00037A3E"/>
    <w:rsid w:val="00037CE4"/>
    <w:rsid w:val="000401FD"/>
    <w:rsid w:val="00040609"/>
    <w:rsid w:val="0004113B"/>
    <w:rsid w:val="00042A8D"/>
    <w:rsid w:val="00042DF7"/>
    <w:rsid w:val="000439B6"/>
    <w:rsid w:val="00043AC3"/>
    <w:rsid w:val="00044A67"/>
    <w:rsid w:val="00044AEC"/>
    <w:rsid w:val="0004582A"/>
    <w:rsid w:val="000460EC"/>
    <w:rsid w:val="000475DB"/>
    <w:rsid w:val="00047F19"/>
    <w:rsid w:val="00051411"/>
    <w:rsid w:val="000523EF"/>
    <w:rsid w:val="00052A8F"/>
    <w:rsid w:val="00052BB1"/>
    <w:rsid w:val="00053DBA"/>
    <w:rsid w:val="00053FA0"/>
    <w:rsid w:val="000544A1"/>
    <w:rsid w:val="00055721"/>
    <w:rsid w:val="00055722"/>
    <w:rsid w:val="00055840"/>
    <w:rsid w:val="000562EB"/>
    <w:rsid w:val="00057275"/>
    <w:rsid w:val="000600A9"/>
    <w:rsid w:val="00060C51"/>
    <w:rsid w:val="000626FE"/>
    <w:rsid w:val="00062C43"/>
    <w:rsid w:val="00063C10"/>
    <w:rsid w:val="00064699"/>
    <w:rsid w:val="00064A67"/>
    <w:rsid w:val="00064ECD"/>
    <w:rsid w:val="000655F9"/>
    <w:rsid w:val="00065D93"/>
    <w:rsid w:val="00066825"/>
    <w:rsid w:val="00067EF1"/>
    <w:rsid w:val="00070269"/>
    <w:rsid w:val="0007067D"/>
    <w:rsid w:val="0007137F"/>
    <w:rsid w:val="0007336B"/>
    <w:rsid w:val="00073959"/>
    <w:rsid w:val="00073F2C"/>
    <w:rsid w:val="00074044"/>
    <w:rsid w:val="000745FC"/>
    <w:rsid w:val="00074B1A"/>
    <w:rsid w:val="00077420"/>
    <w:rsid w:val="00080C06"/>
    <w:rsid w:val="00080FC3"/>
    <w:rsid w:val="00082541"/>
    <w:rsid w:val="0008323B"/>
    <w:rsid w:val="00083DC8"/>
    <w:rsid w:val="000847C5"/>
    <w:rsid w:val="0008505F"/>
    <w:rsid w:val="000851C9"/>
    <w:rsid w:val="000852EC"/>
    <w:rsid w:val="000867DA"/>
    <w:rsid w:val="0009236E"/>
    <w:rsid w:val="00092FE1"/>
    <w:rsid w:val="00093749"/>
    <w:rsid w:val="00093B5C"/>
    <w:rsid w:val="0009422A"/>
    <w:rsid w:val="000943A9"/>
    <w:rsid w:val="000946EC"/>
    <w:rsid w:val="00094BDE"/>
    <w:rsid w:val="00094D3C"/>
    <w:rsid w:val="00094E2E"/>
    <w:rsid w:val="00095779"/>
    <w:rsid w:val="00095D6F"/>
    <w:rsid w:val="000962E7"/>
    <w:rsid w:val="00097097"/>
    <w:rsid w:val="0009785D"/>
    <w:rsid w:val="000A038D"/>
    <w:rsid w:val="000A34A3"/>
    <w:rsid w:val="000A398C"/>
    <w:rsid w:val="000A3B1E"/>
    <w:rsid w:val="000A41F3"/>
    <w:rsid w:val="000A42FC"/>
    <w:rsid w:val="000A4387"/>
    <w:rsid w:val="000A4455"/>
    <w:rsid w:val="000A46E0"/>
    <w:rsid w:val="000A4CB4"/>
    <w:rsid w:val="000A52AF"/>
    <w:rsid w:val="000A56D7"/>
    <w:rsid w:val="000A5851"/>
    <w:rsid w:val="000A6EE6"/>
    <w:rsid w:val="000A7B1C"/>
    <w:rsid w:val="000B0400"/>
    <w:rsid w:val="000B1404"/>
    <w:rsid w:val="000B16FD"/>
    <w:rsid w:val="000B1B8E"/>
    <w:rsid w:val="000B1C5B"/>
    <w:rsid w:val="000B2054"/>
    <w:rsid w:val="000B307C"/>
    <w:rsid w:val="000B3685"/>
    <w:rsid w:val="000B4F2A"/>
    <w:rsid w:val="000B5637"/>
    <w:rsid w:val="000B594C"/>
    <w:rsid w:val="000B637E"/>
    <w:rsid w:val="000B7383"/>
    <w:rsid w:val="000B7E4A"/>
    <w:rsid w:val="000C02FE"/>
    <w:rsid w:val="000C0B48"/>
    <w:rsid w:val="000C2391"/>
    <w:rsid w:val="000C2E0B"/>
    <w:rsid w:val="000C3037"/>
    <w:rsid w:val="000C3103"/>
    <w:rsid w:val="000C4B37"/>
    <w:rsid w:val="000C5141"/>
    <w:rsid w:val="000C54C0"/>
    <w:rsid w:val="000C6667"/>
    <w:rsid w:val="000C6BDD"/>
    <w:rsid w:val="000C7CFD"/>
    <w:rsid w:val="000D0246"/>
    <w:rsid w:val="000D1490"/>
    <w:rsid w:val="000D189B"/>
    <w:rsid w:val="000D18FF"/>
    <w:rsid w:val="000D19DC"/>
    <w:rsid w:val="000D25D1"/>
    <w:rsid w:val="000D2629"/>
    <w:rsid w:val="000D368C"/>
    <w:rsid w:val="000D3C06"/>
    <w:rsid w:val="000D4673"/>
    <w:rsid w:val="000D5E20"/>
    <w:rsid w:val="000E0542"/>
    <w:rsid w:val="000E05F9"/>
    <w:rsid w:val="000E149C"/>
    <w:rsid w:val="000E1F78"/>
    <w:rsid w:val="000E2290"/>
    <w:rsid w:val="000E295B"/>
    <w:rsid w:val="000E2B53"/>
    <w:rsid w:val="000E3213"/>
    <w:rsid w:val="000E3BEF"/>
    <w:rsid w:val="000E4A1E"/>
    <w:rsid w:val="000E5BEB"/>
    <w:rsid w:val="000E61DA"/>
    <w:rsid w:val="000E6250"/>
    <w:rsid w:val="000E64BC"/>
    <w:rsid w:val="000E64C8"/>
    <w:rsid w:val="000E6853"/>
    <w:rsid w:val="000E739C"/>
    <w:rsid w:val="000E75C0"/>
    <w:rsid w:val="000E7C17"/>
    <w:rsid w:val="000E7DA2"/>
    <w:rsid w:val="000E7F75"/>
    <w:rsid w:val="000F1A19"/>
    <w:rsid w:val="000F208C"/>
    <w:rsid w:val="000F232A"/>
    <w:rsid w:val="000F2394"/>
    <w:rsid w:val="000F3172"/>
    <w:rsid w:val="000F422B"/>
    <w:rsid w:val="000F4966"/>
    <w:rsid w:val="000F4F0C"/>
    <w:rsid w:val="000F51CB"/>
    <w:rsid w:val="000F5906"/>
    <w:rsid w:val="000F6398"/>
    <w:rsid w:val="000F653E"/>
    <w:rsid w:val="000F71F9"/>
    <w:rsid w:val="000F7255"/>
    <w:rsid w:val="000F74FC"/>
    <w:rsid w:val="000F77BF"/>
    <w:rsid w:val="000F7D09"/>
    <w:rsid w:val="00100880"/>
    <w:rsid w:val="001009FB"/>
    <w:rsid w:val="00100D4A"/>
    <w:rsid w:val="00101140"/>
    <w:rsid w:val="001031B3"/>
    <w:rsid w:val="001033D0"/>
    <w:rsid w:val="00103DA0"/>
    <w:rsid w:val="00103EED"/>
    <w:rsid w:val="00104D6B"/>
    <w:rsid w:val="00105AAD"/>
    <w:rsid w:val="001068EB"/>
    <w:rsid w:val="00106CE3"/>
    <w:rsid w:val="00106FCF"/>
    <w:rsid w:val="00107FA7"/>
    <w:rsid w:val="0011011E"/>
    <w:rsid w:val="00110F61"/>
    <w:rsid w:val="001116EC"/>
    <w:rsid w:val="00112D2B"/>
    <w:rsid w:val="00113D08"/>
    <w:rsid w:val="0011443B"/>
    <w:rsid w:val="00114B09"/>
    <w:rsid w:val="00114E0D"/>
    <w:rsid w:val="00115889"/>
    <w:rsid w:val="00115A76"/>
    <w:rsid w:val="00115A90"/>
    <w:rsid w:val="001164E6"/>
    <w:rsid w:val="00116EDC"/>
    <w:rsid w:val="00117EA8"/>
    <w:rsid w:val="001208F0"/>
    <w:rsid w:val="00120C45"/>
    <w:rsid w:val="0012108C"/>
    <w:rsid w:val="00121ADE"/>
    <w:rsid w:val="001230CB"/>
    <w:rsid w:val="00123FB2"/>
    <w:rsid w:val="00124027"/>
    <w:rsid w:val="0012428D"/>
    <w:rsid w:val="00124732"/>
    <w:rsid w:val="00124E56"/>
    <w:rsid w:val="0012599F"/>
    <w:rsid w:val="00125EED"/>
    <w:rsid w:val="00126290"/>
    <w:rsid w:val="00126732"/>
    <w:rsid w:val="00126F6A"/>
    <w:rsid w:val="001274A4"/>
    <w:rsid w:val="001310B9"/>
    <w:rsid w:val="0013466F"/>
    <w:rsid w:val="00135477"/>
    <w:rsid w:val="00136279"/>
    <w:rsid w:val="00136290"/>
    <w:rsid w:val="001378C2"/>
    <w:rsid w:val="00137D6F"/>
    <w:rsid w:val="00137DAC"/>
    <w:rsid w:val="00137E78"/>
    <w:rsid w:val="00140778"/>
    <w:rsid w:val="00140A44"/>
    <w:rsid w:val="00140D52"/>
    <w:rsid w:val="001416CD"/>
    <w:rsid w:val="001426C6"/>
    <w:rsid w:val="00144801"/>
    <w:rsid w:val="00144BD7"/>
    <w:rsid w:val="00144D8B"/>
    <w:rsid w:val="001450E7"/>
    <w:rsid w:val="0014517D"/>
    <w:rsid w:val="00145DE1"/>
    <w:rsid w:val="001469A0"/>
    <w:rsid w:val="0014705B"/>
    <w:rsid w:val="00147132"/>
    <w:rsid w:val="0014724F"/>
    <w:rsid w:val="00150223"/>
    <w:rsid w:val="00150E60"/>
    <w:rsid w:val="001515B1"/>
    <w:rsid w:val="001524E4"/>
    <w:rsid w:val="00152909"/>
    <w:rsid w:val="00152A98"/>
    <w:rsid w:val="00153875"/>
    <w:rsid w:val="001542BC"/>
    <w:rsid w:val="00154E8F"/>
    <w:rsid w:val="00154F6C"/>
    <w:rsid w:val="001551D8"/>
    <w:rsid w:val="00156F78"/>
    <w:rsid w:val="00157105"/>
    <w:rsid w:val="001571AE"/>
    <w:rsid w:val="00157222"/>
    <w:rsid w:val="00162276"/>
    <w:rsid w:val="00162362"/>
    <w:rsid w:val="0016471B"/>
    <w:rsid w:val="00165D84"/>
    <w:rsid w:val="0016633D"/>
    <w:rsid w:val="0017082A"/>
    <w:rsid w:val="00170FCF"/>
    <w:rsid w:val="00171F5C"/>
    <w:rsid w:val="0017330A"/>
    <w:rsid w:val="00173A52"/>
    <w:rsid w:val="00174E53"/>
    <w:rsid w:val="0017662B"/>
    <w:rsid w:val="00177ED0"/>
    <w:rsid w:val="00177EF3"/>
    <w:rsid w:val="0018153B"/>
    <w:rsid w:val="00181653"/>
    <w:rsid w:val="00181AE1"/>
    <w:rsid w:val="00181EE4"/>
    <w:rsid w:val="00183127"/>
    <w:rsid w:val="00183415"/>
    <w:rsid w:val="00183666"/>
    <w:rsid w:val="00183B4A"/>
    <w:rsid w:val="001844EB"/>
    <w:rsid w:val="00184E10"/>
    <w:rsid w:val="0018607A"/>
    <w:rsid w:val="00186A42"/>
    <w:rsid w:val="00190713"/>
    <w:rsid w:val="00190E11"/>
    <w:rsid w:val="00190EA0"/>
    <w:rsid w:val="001910CA"/>
    <w:rsid w:val="0019159C"/>
    <w:rsid w:val="001928C1"/>
    <w:rsid w:val="00192DE1"/>
    <w:rsid w:val="001937C3"/>
    <w:rsid w:val="00193CAD"/>
    <w:rsid w:val="00193CD7"/>
    <w:rsid w:val="00193D3B"/>
    <w:rsid w:val="0019400D"/>
    <w:rsid w:val="001944B7"/>
    <w:rsid w:val="00194D55"/>
    <w:rsid w:val="00194E94"/>
    <w:rsid w:val="00194F17"/>
    <w:rsid w:val="0019538B"/>
    <w:rsid w:val="00195C8B"/>
    <w:rsid w:val="00195FB5"/>
    <w:rsid w:val="001969C9"/>
    <w:rsid w:val="001978B8"/>
    <w:rsid w:val="00197AB4"/>
    <w:rsid w:val="00197AD4"/>
    <w:rsid w:val="001A0A46"/>
    <w:rsid w:val="001A13DE"/>
    <w:rsid w:val="001A1E98"/>
    <w:rsid w:val="001A2155"/>
    <w:rsid w:val="001A2D2E"/>
    <w:rsid w:val="001A3F38"/>
    <w:rsid w:val="001A50F3"/>
    <w:rsid w:val="001A5BE8"/>
    <w:rsid w:val="001A65FD"/>
    <w:rsid w:val="001A6689"/>
    <w:rsid w:val="001A69FC"/>
    <w:rsid w:val="001A7568"/>
    <w:rsid w:val="001B0051"/>
    <w:rsid w:val="001B09D6"/>
    <w:rsid w:val="001B1A48"/>
    <w:rsid w:val="001B1C0E"/>
    <w:rsid w:val="001B1F93"/>
    <w:rsid w:val="001B20B4"/>
    <w:rsid w:val="001B2F5A"/>
    <w:rsid w:val="001B4344"/>
    <w:rsid w:val="001B43C6"/>
    <w:rsid w:val="001B4A5F"/>
    <w:rsid w:val="001B4B95"/>
    <w:rsid w:val="001B4E2E"/>
    <w:rsid w:val="001B5970"/>
    <w:rsid w:val="001B5ABB"/>
    <w:rsid w:val="001B670B"/>
    <w:rsid w:val="001B7B83"/>
    <w:rsid w:val="001C0DD1"/>
    <w:rsid w:val="001C1824"/>
    <w:rsid w:val="001C18C8"/>
    <w:rsid w:val="001C39AD"/>
    <w:rsid w:val="001C3E6F"/>
    <w:rsid w:val="001C4C29"/>
    <w:rsid w:val="001C5B82"/>
    <w:rsid w:val="001C6975"/>
    <w:rsid w:val="001C6B2A"/>
    <w:rsid w:val="001C79CC"/>
    <w:rsid w:val="001C7A4F"/>
    <w:rsid w:val="001D0177"/>
    <w:rsid w:val="001D0EDE"/>
    <w:rsid w:val="001D17B5"/>
    <w:rsid w:val="001D2295"/>
    <w:rsid w:val="001D22D5"/>
    <w:rsid w:val="001D2602"/>
    <w:rsid w:val="001D3796"/>
    <w:rsid w:val="001D3A8C"/>
    <w:rsid w:val="001D416C"/>
    <w:rsid w:val="001D4345"/>
    <w:rsid w:val="001D4D41"/>
    <w:rsid w:val="001D5625"/>
    <w:rsid w:val="001D5F12"/>
    <w:rsid w:val="001D6628"/>
    <w:rsid w:val="001D6B6A"/>
    <w:rsid w:val="001D6E9E"/>
    <w:rsid w:val="001D767D"/>
    <w:rsid w:val="001E0C10"/>
    <w:rsid w:val="001E1A66"/>
    <w:rsid w:val="001E1CCF"/>
    <w:rsid w:val="001E201F"/>
    <w:rsid w:val="001E356F"/>
    <w:rsid w:val="001E376C"/>
    <w:rsid w:val="001E3D84"/>
    <w:rsid w:val="001E3DDE"/>
    <w:rsid w:val="001E411D"/>
    <w:rsid w:val="001E524E"/>
    <w:rsid w:val="001E65CA"/>
    <w:rsid w:val="001E7423"/>
    <w:rsid w:val="001E77F7"/>
    <w:rsid w:val="001E7FF2"/>
    <w:rsid w:val="001F09A3"/>
    <w:rsid w:val="001F172D"/>
    <w:rsid w:val="001F17C3"/>
    <w:rsid w:val="001F21FC"/>
    <w:rsid w:val="001F2FB9"/>
    <w:rsid w:val="001F331E"/>
    <w:rsid w:val="001F35CB"/>
    <w:rsid w:val="001F65C6"/>
    <w:rsid w:val="001F6F10"/>
    <w:rsid w:val="001F7A09"/>
    <w:rsid w:val="001F7D9B"/>
    <w:rsid w:val="0020184F"/>
    <w:rsid w:val="0020197D"/>
    <w:rsid w:val="00202859"/>
    <w:rsid w:val="00203649"/>
    <w:rsid w:val="0020389D"/>
    <w:rsid w:val="0020400E"/>
    <w:rsid w:val="0020436E"/>
    <w:rsid w:val="0020484A"/>
    <w:rsid w:val="00204B00"/>
    <w:rsid w:val="00204DCE"/>
    <w:rsid w:val="0020554F"/>
    <w:rsid w:val="00205875"/>
    <w:rsid w:val="0020592A"/>
    <w:rsid w:val="002066D6"/>
    <w:rsid w:val="00207621"/>
    <w:rsid w:val="00207AF2"/>
    <w:rsid w:val="00207B57"/>
    <w:rsid w:val="0021003D"/>
    <w:rsid w:val="00211DE1"/>
    <w:rsid w:val="00212B19"/>
    <w:rsid w:val="002134AE"/>
    <w:rsid w:val="00213615"/>
    <w:rsid w:val="00213AB7"/>
    <w:rsid w:val="00214563"/>
    <w:rsid w:val="00215360"/>
    <w:rsid w:val="002156C8"/>
    <w:rsid w:val="0021795A"/>
    <w:rsid w:val="00217A89"/>
    <w:rsid w:val="00217D3D"/>
    <w:rsid w:val="00220756"/>
    <w:rsid w:val="002207E2"/>
    <w:rsid w:val="00221356"/>
    <w:rsid w:val="002224CE"/>
    <w:rsid w:val="00222C28"/>
    <w:rsid w:val="00223625"/>
    <w:rsid w:val="00223FFF"/>
    <w:rsid w:val="00224763"/>
    <w:rsid w:val="00225F42"/>
    <w:rsid w:val="00226D29"/>
    <w:rsid w:val="00232180"/>
    <w:rsid w:val="0023238B"/>
    <w:rsid w:val="002325A8"/>
    <w:rsid w:val="0023272C"/>
    <w:rsid w:val="00232D71"/>
    <w:rsid w:val="0023563E"/>
    <w:rsid w:val="00235CAA"/>
    <w:rsid w:val="0023754A"/>
    <w:rsid w:val="0024069D"/>
    <w:rsid w:val="00241BA6"/>
    <w:rsid w:val="0024321F"/>
    <w:rsid w:val="002433E7"/>
    <w:rsid w:val="00243FEF"/>
    <w:rsid w:val="00244745"/>
    <w:rsid w:val="00244DE1"/>
    <w:rsid w:val="0024587D"/>
    <w:rsid w:val="00245DF3"/>
    <w:rsid w:val="002463AF"/>
    <w:rsid w:val="0024667D"/>
    <w:rsid w:val="002468D5"/>
    <w:rsid w:val="00246D66"/>
    <w:rsid w:val="00247EC0"/>
    <w:rsid w:val="002500FA"/>
    <w:rsid w:val="00251911"/>
    <w:rsid w:val="002526A8"/>
    <w:rsid w:val="002528A8"/>
    <w:rsid w:val="00252E3A"/>
    <w:rsid w:val="002537CC"/>
    <w:rsid w:val="00253ACD"/>
    <w:rsid w:val="002548CB"/>
    <w:rsid w:val="00254D33"/>
    <w:rsid w:val="00254F47"/>
    <w:rsid w:val="00255360"/>
    <w:rsid w:val="0025565C"/>
    <w:rsid w:val="00255AC1"/>
    <w:rsid w:val="002561C5"/>
    <w:rsid w:val="002602DD"/>
    <w:rsid w:val="00260C98"/>
    <w:rsid w:val="00260D95"/>
    <w:rsid w:val="002610F0"/>
    <w:rsid w:val="00261992"/>
    <w:rsid w:val="0026232F"/>
    <w:rsid w:val="002636E0"/>
    <w:rsid w:val="002637DF"/>
    <w:rsid w:val="00264C08"/>
    <w:rsid w:val="00265059"/>
    <w:rsid w:val="00265F34"/>
    <w:rsid w:val="00266E84"/>
    <w:rsid w:val="00266ED1"/>
    <w:rsid w:val="00267E8E"/>
    <w:rsid w:val="002711C3"/>
    <w:rsid w:val="00272094"/>
    <w:rsid w:val="002728A5"/>
    <w:rsid w:val="00273A4D"/>
    <w:rsid w:val="00276300"/>
    <w:rsid w:val="002768CF"/>
    <w:rsid w:val="00276FD8"/>
    <w:rsid w:val="00277608"/>
    <w:rsid w:val="00277F00"/>
    <w:rsid w:val="00285188"/>
    <w:rsid w:val="0028568F"/>
    <w:rsid w:val="00287284"/>
    <w:rsid w:val="002874FA"/>
    <w:rsid w:val="002901CE"/>
    <w:rsid w:val="0029027F"/>
    <w:rsid w:val="00290B5B"/>
    <w:rsid w:val="00290BFA"/>
    <w:rsid w:val="00291127"/>
    <w:rsid w:val="002924AB"/>
    <w:rsid w:val="002927BA"/>
    <w:rsid w:val="0029350D"/>
    <w:rsid w:val="002947D4"/>
    <w:rsid w:val="002954FE"/>
    <w:rsid w:val="00295FFA"/>
    <w:rsid w:val="00297373"/>
    <w:rsid w:val="00297F13"/>
    <w:rsid w:val="002A0A25"/>
    <w:rsid w:val="002A153A"/>
    <w:rsid w:val="002A1FCB"/>
    <w:rsid w:val="002A2B45"/>
    <w:rsid w:val="002A338C"/>
    <w:rsid w:val="002A377D"/>
    <w:rsid w:val="002A42F5"/>
    <w:rsid w:val="002A4408"/>
    <w:rsid w:val="002A523F"/>
    <w:rsid w:val="002A5BB5"/>
    <w:rsid w:val="002A68C8"/>
    <w:rsid w:val="002B0B0B"/>
    <w:rsid w:val="002B2A86"/>
    <w:rsid w:val="002B3760"/>
    <w:rsid w:val="002B5F4C"/>
    <w:rsid w:val="002B6E40"/>
    <w:rsid w:val="002B6F12"/>
    <w:rsid w:val="002B7EF8"/>
    <w:rsid w:val="002C046B"/>
    <w:rsid w:val="002C0524"/>
    <w:rsid w:val="002C0B1A"/>
    <w:rsid w:val="002C18DC"/>
    <w:rsid w:val="002C2057"/>
    <w:rsid w:val="002C41D3"/>
    <w:rsid w:val="002C424B"/>
    <w:rsid w:val="002C4B79"/>
    <w:rsid w:val="002C6001"/>
    <w:rsid w:val="002C7AAC"/>
    <w:rsid w:val="002C7DA7"/>
    <w:rsid w:val="002D16D9"/>
    <w:rsid w:val="002D2B39"/>
    <w:rsid w:val="002D3496"/>
    <w:rsid w:val="002D4760"/>
    <w:rsid w:val="002D4E67"/>
    <w:rsid w:val="002D577C"/>
    <w:rsid w:val="002D7206"/>
    <w:rsid w:val="002D7232"/>
    <w:rsid w:val="002D75A0"/>
    <w:rsid w:val="002D7ACD"/>
    <w:rsid w:val="002D7F12"/>
    <w:rsid w:val="002E025F"/>
    <w:rsid w:val="002E0D30"/>
    <w:rsid w:val="002E1A73"/>
    <w:rsid w:val="002E27A4"/>
    <w:rsid w:val="002E3A18"/>
    <w:rsid w:val="002E40DC"/>
    <w:rsid w:val="002E559D"/>
    <w:rsid w:val="002E6D23"/>
    <w:rsid w:val="002F01D1"/>
    <w:rsid w:val="002F0E5C"/>
    <w:rsid w:val="002F20B6"/>
    <w:rsid w:val="002F3927"/>
    <w:rsid w:val="002F4847"/>
    <w:rsid w:val="002F4996"/>
    <w:rsid w:val="002F4CB1"/>
    <w:rsid w:val="002F4DAC"/>
    <w:rsid w:val="002F531C"/>
    <w:rsid w:val="002F53CD"/>
    <w:rsid w:val="002F60C9"/>
    <w:rsid w:val="002F6F0F"/>
    <w:rsid w:val="002F6F63"/>
    <w:rsid w:val="002F71A2"/>
    <w:rsid w:val="00301631"/>
    <w:rsid w:val="00301FAF"/>
    <w:rsid w:val="003021ED"/>
    <w:rsid w:val="00302597"/>
    <w:rsid w:val="00303259"/>
    <w:rsid w:val="00304E17"/>
    <w:rsid w:val="00305227"/>
    <w:rsid w:val="003069BA"/>
    <w:rsid w:val="003075C7"/>
    <w:rsid w:val="0030790F"/>
    <w:rsid w:val="00307ABD"/>
    <w:rsid w:val="00307C82"/>
    <w:rsid w:val="003117EE"/>
    <w:rsid w:val="0031220E"/>
    <w:rsid w:val="0031301D"/>
    <w:rsid w:val="00313407"/>
    <w:rsid w:val="00314D6A"/>
    <w:rsid w:val="00315381"/>
    <w:rsid w:val="00315428"/>
    <w:rsid w:val="003161BB"/>
    <w:rsid w:val="00316BA6"/>
    <w:rsid w:val="00316D3A"/>
    <w:rsid w:val="00317439"/>
    <w:rsid w:val="00320B4D"/>
    <w:rsid w:val="00320B7E"/>
    <w:rsid w:val="00320BB3"/>
    <w:rsid w:val="0032136F"/>
    <w:rsid w:val="00321959"/>
    <w:rsid w:val="00321D31"/>
    <w:rsid w:val="0032235F"/>
    <w:rsid w:val="00322478"/>
    <w:rsid w:val="00323BB6"/>
    <w:rsid w:val="00323BE1"/>
    <w:rsid w:val="00324256"/>
    <w:rsid w:val="0032476E"/>
    <w:rsid w:val="00324EF3"/>
    <w:rsid w:val="00325180"/>
    <w:rsid w:val="003253F0"/>
    <w:rsid w:val="003257AA"/>
    <w:rsid w:val="00326ED1"/>
    <w:rsid w:val="00327E9A"/>
    <w:rsid w:val="003308F8"/>
    <w:rsid w:val="00331138"/>
    <w:rsid w:val="00331CCD"/>
    <w:rsid w:val="00332192"/>
    <w:rsid w:val="00332977"/>
    <w:rsid w:val="00332E51"/>
    <w:rsid w:val="00333053"/>
    <w:rsid w:val="00333378"/>
    <w:rsid w:val="00333B58"/>
    <w:rsid w:val="00335763"/>
    <w:rsid w:val="003362B0"/>
    <w:rsid w:val="00337554"/>
    <w:rsid w:val="003379C4"/>
    <w:rsid w:val="003408EA"/>
    <w:rsid w:val="00340B92"/>
    <w:rsid w:val="0034153F"/>
    <w:rsid w:val="00341E25"/>
    <w:rsid w:val="00342EC4"/>
    <w:rsid w:val="0034389B"/>
    <w:rsid w:val="0034514D"/>
    <w:rsid w:val="00345890"/>
    <w:rsid w:val="00346367"/>
    <w:rsid w:val="00347A89"/>
    <w:rsid w:val="00347D1C"/>
    <w:rsid w:val="003500A5"/>
    <w:rsid w:val="0035049C"/>
    <w:rsid w:val="00350A2F"/>
    <w:rsid w:val="00351F57"/>
    <w:rsid w:val="00352230"/>
    <w:rsid w:val="0035561D"/>
    <w:rsid w:val="003566F9"/>
    <w:rsid w:val="00356E29"/>
    <w:rsid w:val="00357F0F"/>
    <w:rsid w:val="00361D92"/>
    <w:rsid w:val="00362A1B"/>
    <w:rsid w:val="00362F9F"/>
    <w:rsid w:val="00363B71"/>
    <w:rsid w:val="00363E15"/>
    <w:rsid w:val="00363EDB"/>
    <w:rsid w:val="00363F3E"/>
    <w:rsid w:val="003645B4"/>
    <w:rsid w:val="00364A21"/>
    <w:rsid w:val="003650F9"/>
    <w:rsid w:val="003662E7"/>
    <w:rsid w:val="003675E8"/>
    <w:rsid w:val="0036761C"/>
    <w:rsid w:val="00371181"/>
    <w:rsid w:val="0037318C"/>
    <w:rsid w:val="00374175"/>
    <w:rsid w:val="00375DC9"/>
    <w:rsid w:val="00377589"/>
    <w:rsid w:val="00377756"/>
    <w:rsid w:val="00377C99"/>
    <w:rsid w:val="00377D9F"/>
    <w:rsid w:val="0038025B"/>
    <w:rsid w:val="00380DD7"/>
    <w:rsid w:val="00381380"/>
    <w:rsid w:val="00381884"/>
    <w:rsid w:val="003819AB"/>
    <w:rsid w:val="00382412"/>
    <w:rsid w:val="00384E84"/>
    <w:rsid w:val="00384F08"/>
    <w:rsid w:val="0038520F"/>
    <w:rsid w:val="00385A58"/>
    <w:rsid w:val="00385B53"/>
    <w:rsid w:val="00385D33"/>
    <w:rsid w:val="00386629"/>
    <w:rsid w:val="00386C13"/>
    <w:rsid w:val="00386E1B"/>
    <w:rsid w:val="00387DFA"/>
    <w:rsid w:val="00387E5D"/>
    <w:rsid w:val="00390004"/>
    <w:rsid w:val="003907AE"/>
    <w:rsid w:val="00390898"/>
    <w:rsid w:val="00391631"/>
    <w:rsid w:val="00392C82"/>
    <w:rsid w:val="003930C4"/>
    <w:rsid w:val="0039362A"/>
    <w:rsid w:val="003943E8"/>
    <w:rsid w:val="00394915"/>
    <w:rsid w:val="00394DC0"/>
    <w:rsid w:val="003962E5"/>
    <w:rsid w:val="00396F34"/>
    <w:rsid w:val="0039720B"/>
    <w:rsid w:val="003A184B"/>
    <w:rsid w:val="003A1B4E"/>
    <w:rsid w:val="003A1B7E"/>
    <w:rsid w:val="003A22C1"/>
    <w:rsid w:val="003A3393"/>
    <w:rsid w:val="003A36F3"/>
    <w:rsid w:val="003A3B77"/>
    <w:rsid w:val="003A426F"/>
    <w:rsid w:val="003A634B"/>
    <w:rsid w:val="003A76AD"/>
    <w:rsid w:val="003A7959"/>
    <w:rsid w:val="003A7A97"/>
    <w:rsid w:val="003B007E"/>
    <w:rsid w:val="003B04D9"/>
    <w:rsid w:val="003B0FAB"/>
    <w:rsid w:val="003B20B9"/>
    <w:rsid w:val="003B4628"/>
    <w:rsid w:val="003B480F"/>
    <w:rsid w:val="003B4D6E"/>
    <w:rsid w:val="003B528B"/>
    <w:rsid w:val="003B5A34"/>
    <w:rsid w:val="003B5DC7"/>
    <w:rsid w:val="003B65E0"/>
    <w:rsid w:val="003B67FA"/>
    <w:rsid w:val="003B7545"/>
    <w:rsid w:val="003B7BE9"/>
    <w:rsid w:val="003C10D1"/>
    <w:rsid w:val="003C1446"/>
    <w:rsid w:val="003C2738"/>
    <w:rsid w:val="003C2CFE"/>
    <w:rsid w:val="003C5214"/>
    <w:rsid w:val="003C628C"/>
    <w:rsid w:val="003C6929"/>
    <w:rsid w:val="003D03DE"/>
    <w:rsid w:val="003D08ED"/>
    <w:rsid w:val="003D145E"/>
    <w:rsid w:val="003D1578"/>
    <w:rsid w:val="003D211D"/>
    <w:rsid w:val="003D3337"/>
    <w:rsid w:val="003D4C62"/>
    <w:rsid w:val="003D4D20"/>
    <w:rsid w:val="003D5AF0"/>
    <w:rsid w:val="003D5C81"/>
    <w:rsid w:val="003D5D30"/>
    <w:rsid w:val="003D5E1D"/>
    <w:rsid w:val="003D67A1"/>
    <w:rsid w:val="003D6963"/>
    <w:rsid w:val="003D6D65"/>
    <w:rsid w:val="003D707D"/>
    <w:rsid w:val="003D7D02"/>
    <w:rsid w:val="003E0F5D"/>
    <w:rsid w:val="003E0FFC"/>
    <w:rsid w:val="003E1BD1"/>
    <w:rsid w:val="003E2FA1"/>
    <w:rsid w:val="003E34F0"/>
    <w:rsid w:val="003E3FC4"/>
    <w:rsid w:val="003E42FA"/>
    <w:rsid w:val="003E4363"/>
    <w:rsid w:val="003E503D"/>
    <w:rsid w:val="003E572E"/>
    <w:rsid w:val="003E5BE6"/>
    <w:rsid w:val="003E5DCD"/>
    <w:rsid w:val="003E5FFA"/>
    <w:rsid w:val="003E699B"/>
    <w:rsid w:val="003E6C03"/>
    <w:rsid w:val="003E6C47"/>
    <w:rsid w:val="003E75F6"/>
    <w:rsid w:val="003F07F6"/>
    <w:rsid w:val="003F0F20"/>
    <w:rsid w:val="003F1645"/>
    <w:rsid w:val="003F1CAD"/>
    <w:rsid w:val="003F2828"/>
    <w:rsid w:val="003F2DF0"/>
    <w:rsid w:val="003F3A2F"/>
    <w:rsid w:val="003F3F9F"/>
    <w:rsid w:val="003F4179"/>
    <w:rsid w:val="003F41C6"/>
    <w:rsid w:val="003F51D7"/>
    <w:rsid w:val="003F6F3A"/>
    <w:rsid w:val="003F79A7"/>
    <w:rsid w:val="00401C68"/>
    <w:rsid w:val="004020D9"/>
    <w:rsid w:val="00403EBB"/>
    <w:rsid w:val="004048F4"/>
    <w:rsid w:val="00404EE8"/>
    <w:rsid w:val="00404EFF"/>
    <w:rsid w:val="00405D91"/>
    <w:rsid w:val="004076B8"/>
    <w:rsid w:val="0041037C"/>
    <w:rsid w:val="00410415"/>
    <w:rsid w:val="004108DB"/>
    <w:rsid w:val="00412DBE"/>
    <w:rsid w:val="004143AF"/>
    <w:rsid w:val="00414490"/>
    <w:rsid w:val="004146B8"/>
    <w:rsid w:val="004160FA"/>
    <w:rsid w:val="00416472"/>
    <w:rsid w:val="00416F31"/>
    <w:rsid w:val="00417FAE"/>
    <w:rsid w:val="0042022C"/>
    <w:rsid w:val="00420BE1"/>
    <w:rsid w:val="004212D9"/>
    <w:rsid w:val="004215CE"/>
    <w:rsid w:val="004220EE"/>
    <w:rsid w:val="004229A7"/>
    <w:rsid w:val="00422FAC"/>
    <w:rsid w:val="004232A2"/>
    <w:rsid w:val="00423A7E"/>
    <w:rsid w:val="004248A1"/>
    <w:rsid w:val="00424E9D"/>
    <w:rsid w:val="004250CA"/>
    <w:rsid w:val="004256BF"/>
    <w:rsid w:val="00425D0E"/>
    <w:rsid w:val="00427546"/>
    <w:rsid w:val="00427782"/>
    <w:rsid w:val="0042799A"/>
    <w:rsid w:val="00430D09"/>
    <w:rsid w:val="00430F50"/>
    <w:rsid w:val="004314FB"/>
    <w:rsid w:val="004317EF"/>
    <w:rsid w:val="00431F4A"/>
    <w:rsid w:val="004323BF"/>
    <w:rsid w:val="00432E0A"/>
    <w:rsid w:val="004335A7"/>
    <w:rsid w:val="00433F6B"/>
    <w:rsid w:val="00433FB9"/>
    <w:rsid w:val="004340C6"/>
    <w:rsid w:val="00434653"/>
    <w:rsid w:val="00434C80"/>
    <w:rsid w:val="00435992"/>
    <w:rsid w:val="00435A84"/>
    <w:rsid w:val="00435B96"/>
    <w:rsid w:val="00436994"/>
    <w:rsid w:val="00436F54"/>
    <w:rsid w:val="004376A7"/>
    <w:rsid w:val="00440735"/>
    <w:rsid w:val="00440C4F"/>
    <w:rsid w:val="004413A4"/>
    <w:rsid w:val="0044213A"/>
    <w:rsid w:val="00442302"/>
    <w:rsid w:val="004425A3"/>
    <w:rsid w:val="00442D28"/>
    <w:rsid w:val="004442F4"/>
    <w:rsid w:val="00444C35"/>
    <w:rsid w:val="00445F03"/>
    <w:rsid w:val="00446006"/>
    <w:rsid w:val="004478EE"/>
    <w:rsid w:val="00450179"/>
    <w:rsid w:val="00450868"/>
    <w:rsid w:val="00451B01"/>
    <w:rsid w:val="00451C1D"/>
    <w:rsid w:val="00451E16"/>
    <w:rsid w:val="0045233D"/>
    <w:rsid w:val="004524B7"/>
    <w:rsid w:val="0045383E"/>
    <w:rsid w:val="00454153"/>
    <w:rsid w:val="00454719"/>
    <w:rsid w:val="00454CC2"/>
    <w:rsid w:val="00455302"/>
    <w:rsid w:val="004553F6"/>
    <w:rsid w:val="00455826"/>
    <w:rsid w:val="0045626D"/>
    <w:rsid w:val="0045704D"/>
    <w:rsid w:val="00457513"/>
    <w:rsid w:val="00457E66"/>
    <w:rsid w:val="0046066A"/>
    <w:rsid w:val="00461063"/>
    <w:rsid w:val="0046294D"/>
    <w:rsid w:val="00462B9B"/>
    <w:rsid w:val="0046302C"/>
    <w:rsid w:val="00463261"/>
    <w:rsid w:val="004639FC"/>
    <w:rsid w:val="00463E9A"/>
    <w:rsid w:val="004641FD"/>
    <w:rsid w:val="00464649"/>
    <w:rsid w:val="00464F81"/>
    <w:rsid w:val="00465499"/>
    <w:rsid w:val="00465958"/>
    <w:rsid w:val="00465E92"/>
    <w:rsid w:val="0046658B"/>
    <w:rsid w:val="00466E46"/>
    <w:rsid w:val="00466E5D"/>
    <w:rsid w:val="0046709C"/>
    <w:rsid w:val="004671A0"/>
    <w:rsid w:val="004708C6"/>
    <w:rsid w:val="0047224A"/>
    <w:rsid w:val="00472A85"/>
    <w:rsid w:val="0047410A"/>
    <w:rsid w:val="004767A6"/>
    <w:rsid w:val="00476890"/>
    <w:rsid w:val="00476CBB"/>
    <w:rsid w:val="004779AC"/>
    <w:rsid w:val="00480837"/>
    <w:rsid w:val="00481F14"/>
    <w:rsid w:val="004822A2"/>
    <w:rsid w:val="00483101"/>
    <w:rsid w:val="0048498F"/>
    <w:rsid w:val="00484A52"/>
    <w:rsid w:val="00485457"/>
    <w:rsid w:val="0048553F"/>
    <w:rsid w:val="00485B27"/>
    <w:rsid w:val="00486A27"/>
    <w:rsid w:val="00486C79"/>
    <w:rsid w:val="00486CC2"/>
    <w:rsid w:val="004870D5"/>
    <w:rsid w:val="0048756B"/>
    <w:rsid w:val="00491520"/>
    <w:rsid w:val="00491602"/>
    <w:rsid w:val="0049168E"/>
    <w:rsid w:val="00491B91"/>
    <w:rsid w:val="00491EDC"/>
    <w:rsid w:val="00492460"/>
    <w:rsid w:val="00492B2A"/>
    <w:rsid w:val="00493737"/>
    <w:rsid w:val="004946AE"/>
    <w:rsid w:val="00494ADF"/>
    <w:rsid w:val="004959A2"/>
    <w:rsid w:val="004962A9"/>
    <w:rsid w:val="004964E4"/>
    <w:rsid w:val="00496840"/>
    <w:rsid w:val="004969BC"/>
    <w:rsid w:val="00496F1D"/>
    <w:rsid w:val="00497DDB"/>
    <w:rsid w:val="00497F0F"/>
    <w:rsid w:val="004A004E"/>
    <w:rsid w:val="004A07D2"/>
    <w:rsid w:val="004A1C7B"/>
    <w:rsid w:val="004A1C96"/>
    <w:rsid w:val="004A384D"/>
    <w:rsid w:val="004A3F6D"/>
    <w:rsid w:val="004A46D8"/>
    <w:rsid w:val="004A47D6"/>
    <w:rsid w:val="004A4837"/>
    <w:rsid w:val="004A4E2B"/>
    <w:rsid w:val="004A72AD"/>
    <w:rsid w:val="004B0541"/>
    <w:rsid w:val="004B1260"/>
    <w:rsid w:val="004B16E1"/>
    <w:rsid w:val="004B1B6E"/>
    <w:rsid w:val="004B1DD6"/>
    <w:rsid w:val="004B20EF"/>
    <w:rsid w:val="004B2489"/>
    <w:rsid w:val="004B29FC"/>
    <w:rsid w:val="004B37F3"/>
    <w:rsid w:val="004B3826"/>
    <w:rsid w:val="004B3AF3"/>
    <w:rsid w:val="004B4484"/>
    <w:rsid w:val="004B7AD3"/>
    <w:rsid w:val="004C1ED9"/>
    <w:rsid w:val="004C3212"/>
    <w:rsid w:val="004C4F53"/>
    <w:rsid w:val="004C52D6"/>
    <w:rsid w:val="004C5548"/>
    <w:rsid w:val="004C5594"/>
    <w:rsid w:val="004C5A00"/>
    <w:rsid w:val="004C6AB0"/>
    <w:rsid w:val="004C79F6"/>
    <w:rsid w:val="004D05EA"/>
    <w:rsid w:val="004D1740"/>
    <w:rsid w:val="004D352A"/>
    <w:rsid w:val="004D37A6"/>
    <w:rsid w:val="004D605B"/>
    <w:rsid w:val="004D69CF"/>
    <w:rsid w:val="004E001D"/>
    <w:rsid w:val="004E0AC8"/>
    <w:rsid w:val="004E0ECD"/>
    <w:rsid w:val="004E136B"/>
    <w:rsid w:val="004E13D9"/>
    <w:rsid w:val="004E20D4"/>
    <w:rsid w:val="004E2875"/>
    <w:rsid w:val="004E4580"/>
    <w:rsid w:val="004E478D"/>
    <w:rsid w:val="004E487C"/>
    <w:rsid w:val="004E4C72"/>
    <w:rsid w:val="004E5AE2"/>
    <w:rsid w:val="004E5C70"/>
    <w:rsid w:val="004E6171"/>
    <w:rsid w:val="004E66D7"/>
    <w:rsid w:val="004E7D43"/>
    <w:rsid w:val="004F0E45"/>
    <w:rsid w:val="004F21BB"/>
    <w:rsid w:val="004F3E02"/>
    <w:rsid w:val="004F40D0"/>
    <w:rsid w:val="004F488B"/>
    <w:rsid w:val="004F5EEE"/>
    <w:rsid w:val="004F6A03"/>
    <w:rsid w:val="004F6F85"/>
    <w:rsid w:val="004F727A"/>
    <w:rsid w:val="004F76F3"/>
    <w:rsid w:val="00500126"/>
    <w:rsid w:val="00500642"/>
    <w:rsid w:val="005006BA"/>
    <w:rsid w:val="00500A59"/>
    <w:rsid w:val="00502BA0"/>
    <w:rsid w:val="00502D3F"/>
    <w:rsid w:val="00502DC0"/>
    <w:rsid w:val="0050376D"/>
    <w:rsid w:val="00503920"/>
    <w:rsid w:val="00504C75"/>
    <w:rsid w:val="00505E9F"/>
    <w:rsid w:val="00506B61"/>
    <w:rsid w:val="00506D36"/>
    <w:rsid w:val="00506D96"/>
    <w:rsid w:val="005071A1"/>
    <w:rsid w:val="005105DB"/>
    <w:rsid w:val="005113D3"/>
    <w:rsid w:val="00511F34"/>
    <w:rsid w:val="005123CF"/>
    <w:rsid w:val="00512469"/>
    <w:rsid w:val="00512A76"/>
    <w:rsid w:val="005133D2"/>
    <w:rsid w:val="00514191"/>
    <w:rsid w:val="00514B73"/>
    <w:rsid w:val="005154BB"/>
    <w:rsid w:val="0051573E"/>
    <w:rsid w:val="00515C7F"/>
    <w:rsid w:val="00515CFE"/>
    <w:rsid w:val="00516DE3"/>
    <w:rsid w:val="00517E09"/>
    <w:rsid w:val="0052104B"/>
    <w:rsid w:val="005212D9"/>
    <w:rsid w:val="005245E1"/>
    <w:rsid w:val="005257E3"/>
    <w:rsid w:val="0052774C"/>
    <w:rsid w:val="005277A5"/>
    <w:rsid w:val="005279E0"/>
    <w:rsid w:val="00527A66"/>
    <w:rsid w:val="005317DD"/>
    <w:rsid w:val="00531AB2"/>
    <w:rsid w:val="00531B61"/>
    <w:rsid w:val="005323F8"/>
    <w:rsid w:val="00534838"/>
    <w:rsid w:val="00534C72"/>
    <w:rsid w:val="00534EF7"/>
    <w:rsid w:val="00535C7D"/>
    <w:rsid w:val="00535D53"/>
    <w:rsid w:val="0053607F"/>
    <w:rsid w:val="00536857"/>
    <w:rsid w:val="00536DBB"/>
    <w:rsid w:val="00536EDF"/>
    <w:rsid w:val="005371EB"/>
    <w:rsid w:val="00537A5B"/>
    <w:rsid w:val="00540181"/>
    <w:rsid w:val="00540913"/>
    <w:rsid w:val="00540994"/>
    <w:rsid w:val="005438BE"/>
    <w:rsid w:val="00543953"/>
    <w:rsid w:val="00543D3B"/>
    <w:rsid w:val="0054404C"/>
    <w:rsid w:val="00544A51"/>
    <w:rsid w:val="00545CBD"/>
    <w:rsid w:val="00546BF0"/>
    <w:rsid w:val="00547385"/>
    <w:rsid w:val="005473EA"/>
    <w:rsid w:val="005476DE"/>
    <w:rsid w:val="00547865"/>
    <w:rsid w:val="00550006"/>
    <w:rsid w:val="005507AF"/>
    <w:rsid w:val="00550C34"/>
    <w:rsid w:val="0055164A"/>
    <w:rsid w:val="00551960"/>
    <w:rsid w:val="00554C8D"/>
    <w:rsid w:val="00555399"/>
    <w:rsid w:val="005576D7"/>
    <w:rsid w:val="0055790C"/>
    <w:rsid w:val="00560288"/>
    <w:rsid w:val="005610CD"/>
    <w:rsid w:val="0056110F"/>
    <w:rsid w:val="0056143F"/>
    <w:rsid w:val="0056191E"/>
    <w:rsid w:val="00561D05"/>
    <w:rsid w:val="00561DD2"/>
    <w:rsid w:val="00561F50"/>
    <w:rsid w:val="00562AAD"/>
    <w:rsid w:val="00563135"/>
    <w:rsid w:val="00564D38"/>
    <w:rsid w:val="00565791"/>
    <w:rsid w:val="00566016"/>
    <w:rsid w:val="00566644"/>
    <w:rsid w:val="005666AF"/>
    <w:rsid w:val="00566DC0"/>
    <w:rsid w:val="005718E9"/>
    <w:rsid w:val="00572914"/>
    <w:rsid w:val="00572D1B"/>
    <w:rsid w:val="00573025"/>
    <w:rsid w:val="0057311D"/>
    <w:rsid w:val="005755D7"/>
    <w:rsid w:val="00575AC4"/>
    <w:rsid w:val="00575F2D"/>
    <w:rsid w:val="00577545"/>
    <w:rsid w:val="00580E6D"/>
    <w:rsid w:val="00581000"/>
    <w:rsid w:val="00582F46"/>
    <w:rsid w:val="00583734"/>
    <w:rsid w:val="0058405A"/>
    <w:rsid w:val="00584A45"/>
    <w:rsid w:val="00584AD7"/>
    <w:rsid w:val="00584EBD"/>
    <w:rsid w:val="00585CFF"/>
    <w:rsid w:val="00587C62"/>
    <w:rsid w:val="0059009B"/>
    <w:rsid w:val="00590424"/>
    <w:rsid w:val="00590FDC"/>
    <w:rsid w:val="005921C2"/>
    <w:rsid w:val="0059252A"/>
    <w:rsid w:val="00592F30"/>
    <w:rsid w:val="00593064"/>
    <w:rsid w:val="00593B02"/>
    <w:rsid w:val="00593C4D"/>
    <w:rsid w:val="0059558B"/>
    <w:rsid w:val="00595CDE"/>
    <w:rsid w:val="00596AE1"/>
    <w:rsid w:val="005971AC"/>
    <w:rsid w:val="005A0921"/>
    <w:rsid w:val="005A1113"/>
    <w:rsid w:val="005A2B58"/>
    <w:rsid w:val="005A2D96"/>
    <w:rsid w:val="005A44A0"/>
    <w:rsid w:val="005A52B3"/>
    <w:rsid w:val="005A5B54"/>
    <w:rsid w:val="005A609F"/>
    <w:rsid w:val="005A7200"/>
    <w:rsid w:val="005A7740"/>
    <w:rsid w:val="005B0F26"/>
    <w:rsid w:val="005B2583"/>
    <w:rsid w:val="005B2BCE"/>
    <w:rsid w:val="005B32F0"/>
    <w:rsid w:val="005B3678"/>
    <w:rsid w:val="005B37B3"/>
    <w:rsid w:val="005B3A41"/>
    <w:rsid w:val="005B5FAA"/>
    <w:rsid w:val="005B6452"/>
    <w:rsid w:val="005B6EC6"/>
    <w:rsid w:val="005B774E"/>
    <w:rsid w:val="005B77D5"/>
    <w:rsid w:val="005C0964"/>
    <w:rsid w:val="005C0E32"/>
    <w:rsid w:val="005C14A3"/>
    <w:rsid w:val="005C1652"/>
    <w:rsid w:val="005C2A64"/>
    <w:rsid w:val="005C2F6D"/>
    <w:rsid w:val="005C308C"/>
    <w:rsid w:val="005C3D26"/>
    <w:rsid w:val="005C4B13"/>
    <w:rsid w:val="005C4C92"/>
    <w:rsid w:val="005C4ED8"/>
    <w:rsid w:val="005C5289"/>
    <w:rsid w:val="005C7D12"/>
    <w:rsid w:val="005D02A6"/>
    <w:rsid w:val="005D054C"/>
    <w:rsid w:val="005D0C59"/>
    <w:rsid w:val="005D0E96"/>
    <w:rsid w:val="005D12DE"/>
    <w:rsid w:val="005D295A"/>
    <w:rsid w:val="005D2B0C"/>
    <w:rsid w:val="005D3737"/>
    <w:rsid w:val="005D3F4E"/>
    <w:rsid w:val="005D4D4E"/>
    <w:rsid w:val="005D5217"/>
    <w:rsid w:val="005D5AD4"/>
    <w:rsid w:val="005D5B13"/>
    <w:rsid w:val="005D5D14"/>
    <w:rsid w:val="005D5E3A"/>
    <w:rsid w:val="005D6BA4"/>
    <w:rsid w:val="005E23B8"/>
    <w:rsid w:val="005E251E"/>
    <w:rsid w:val="005E39D5"/>
    <w:rsid w:val="005E3A10"/>
    <w:rsid w:val="005E43E2"/>
    <w:rsid w:val="005E53C1"/>
    <w:rsid w:val="005E5EA5"/>
    <w:rsid w:val="005E6083"/>
    <w:rsid w:val="005E7C60"/>
    <w:rsid w:val="005F07E6"/>
    <w:rsid w:val="005F104B"/>
    <w:rsid w:val="005F1960"/>
    <w:rsid w:val="005F1B37"/>
    <w:rsid w:val="005F2562"/>
    <w:rsid w:val="005F2D86"/>
    <w:rsid w:val="005F3490"/>
    <w:rsid w:val="005F3C39"/>
    <w:rsid w:val="005F3C68"/>
    <w:rsid w:val="005F712B"/>
    <w:rsid w:val="005F7ABC"/>
    <w:rsid w:val="005F7F95"/>
    <w:rsid w:val="006001DF"/>
    <w:rsid w:val="006011EC"/>
    <w:rsid w:val="006017C4"/>
    <w:rsid w:val="006021BD"/>
    <w:rsid w:val="00603336"/>
    <w:rsid w:val="0060403B"/>
    <w:rsid w:val="0060472B"/>
    <w:rsid w:val="00607022"/>
    <w:rsid w:val="00610471"/>
    <w:rsid w:val="00610813"/>
    <w:rsid w:val="006129B6"/>
    <w:rsid w:val="00614D8F"/>
    <w:rsid w:val="00615F87"/>
    <w:rsid w:val="006162C7"/>
    <w:rsid w:val="00616E79"/>
    <w:rsid w:val="00617237"/>
    <w:rsid w:val="00617C86"/>
    <w:rsid w:val="006210DB"/>
    <w:rsid w:val="00621F16"/>
    <w:rsid w:val="006242F0"/>
    <w:rsid w:val="006246B7"/>
    <w:rsid w:val="006248AD"/>
    <w:rsid w:val="006256F7"/>
    <w:rsid w:val="00625B3A"/>
    <w:rsid w:val="00625C84"/>
    <w:rsid w:val="00626188"/>
    <w:rsid w:val="006270ED"/>
    <w:rsid w:val="00627141"/>
    <w:rsid w:val="00627560"/>
    <w:rsid w:val="0062762A"/>
    <w:rsid w:val="00630473"/>
    <w:rsid w:val="00631291"/>
    <w:rsid w:val="00631344"/>
    <w:rsid w:val="00631657"/>
    <w:rsid w:val="006319AE"/>
    <w:rsid w:val="006323C1"/>
    <w:rsid w:val="00632FDF"/>
    <w:rsid w:val="006331A6"/>
    <w:rsid w:val="006342A4"/>
    <w:rsid w:val="0063482B"/>
    <w:rsid w:val="00635F2A"/>
    <w:rsid w:val="00635F88"/>
    <w:rsid w:val="00636B5E"/>
    <w:rsid w:val="00637EF3"/>
    <w:rsid w:val="00640701"/>
    <w:rsid w:val="00641418"/>
    <w:rsid w:val="006419A1"/>
    <w:rsid w:val="00641BC3"/>
    <w:rsid w:val="00641BCB"/>
    <w:rsid w:val="00642BC1"/>
    <w:rsid w:val="00642F29"/>
    <w:rsid w:val="00643C19"/>
    <w:rsid w:val="006446D9"/>
    <w:rsid w:val="006460A0"/>
    <w:rsid w:val="00647E9E"/>
    <w:rsid w:val="006506AE"/>
    <w:rsid w:val="00650FDF"/>
    <w:rsid w:val="006525AA"/>
    <w:rsid w:val="006527F9"/>
    <w:rsid w:val="006534DC"/>
    <w:rsid w:val="00654121"/>
    <w:rsid w:val="00654CA4"/>
    <w:rsid w:val="00654FEA"/>
    <w:rsid w:val="006550DC"/>
    <w:rsid w:val="006551AD"/>
    <w:rsid w:val="00656E53"/>
    <w:rsid w:val="0065788F"/>
    <w:rsid w:val="006603B5"/>
    <w:rsid w:val="0066099B"/>
    <w:rsid w:val="00660C85"/>
    <w:rsid w:val="00662F70"/>
    <w:rsid w:val="006653BE"/>
    <w:rsid w:val="00665E8E"/>
    <w:rsid w:val="006667BB"/>
    <w:rsid w:val="00670A31"/>
    <w:rsid w:val="00670F19"/>
    <w:rsid w:val="00671399"/>
    <w:rsid w:val="00671403"/>
    <w:rsid w:val="00672691"/>
    <w:rsid w:val="006726E6"/>
    <w:rsid w:val="0067449C"/>
    <w:rsid w:val="0067489E"/>
    <w:rsid w:val="00674C0C"/>
    <w:rsid w:val="00675049"/>
    <w:rsid w:val="00675B43"/>
    <w:rsid w:val="00675B88"/>
    <w:rsid w:val="00675E71"/>
    <w:rsid w:val="006762F8"/>
    <w:rsid w:val="00676446"/>
    <w:rsid w:val="00676FA5"/>
    <w:rsid w:val="00677798"/>
    <w:rsid w:val="00680AB1"/>
    <w:rsid w:val="00680EBF"/>
    <w:rsid w:val="0068122F"/>
    <w:rsid w:val="006815A5"/>
    <w:rsid w:val="00681CB1"/>
    <w:rsid w:val="00682172"/>
    <w:rsid w:val="006822F4"/>
    <w:rsid w:val="0068231F"/>
    <w:rsid w:val="006826AA"/>
    <w:rsid w:val="00682B4B"/>
    <w:rsid w:val="00682DFA"/>
    <w:rsid w:val="006835A8"/>
    <w:rsid w:val="0068424D"/>
    <w:rsid w:val="006845F6"/>
    <w:rsid w:val="0068540C"/>
    <w:rsid w:val="006855A1"/>
    <w:rsid w:val="006856EE"/>
    <w:rsid w:val="00685E98"/>
    <w:rsid w:val="00686B3C"/>
    <w:rsid w:val="00686B7C"/>
    <w:rsid w:val="006918B1"/>
    <w:rsid w:val="006925CC"/>
    <w:rsid w:val="0069586D"/>
    <w:rsid w:val="00696A59"/>
    <w:rsid w:val="006A0BC3"/>
    <w:rsid w:val="006A1171"/>
    <w:rsid w:val="006A2265"/>
    <w:rsid w:val="006A3163"/>
    <w:rsid w:val="006A4418"/>
    <w:rsid w:val="006A5B0A"/>
    <w:rsid w:val="006A689E"/>
    <w:rsid w:val="006A7A27"/>
    <w:rsid w:val="006B0AFD"/>
    <w:rsid w:val="006B0F55"/>
    <w:rsid w:val="006B1C7D"/>
    <w:rsid w:val="006B1E2F"/>
    <w:rsid w:val="006B1FB5"/>
    <w:rsid w:val="006B2690"/>
    <w:rsid w:val="006B34B9"/>
    <w:rsid w:val="006B3C07"/>
    <w:rsid w:val="006B4663"/>
    <w:rsid w:val="006B60EA"/>
    <w:rsid w:val="006B704C"/>
    <w:rsid w:val="006B716E"/>
    <w:rsid w:val="006C0A87"/>
    <w:rsid w:val="006C0C84"/>
    <w:rsid w:val="006C1F45"/>
    <w:rsid w:val="006C27C3"/>
    <w:rsid w:val="006C33B6"/>
    <w:rsid w:val="006C3887"/>
    <w:rsid w:val="006C488B"/>
    <w:rsid w:val="006C4E48"/>
    <w:rsid w:val="006C556D"/>
    <w:rsid w:val="006C7E4D"/>
    <w:rsid w:val="006D05A9"/>
    <w:rsid w:val="006D05D4"/>
    <w:rsid w:val="006D093F"/>
    <w:rsid w:val="006D0C1F"/>
    <w:rsid w:val="006D24BC"/>
    <w:rsid w:val="006D2EB5"/>
    <w:rsid w:val="006D33E0"/>
    <w:rsid w:val="006D5538"/>
    <w:rsid w:val="006D5A4B"/>
    <w:rsid w:val="006D656D"/>
    <w:rsid w:val="006D6FE0"/>
    <w:rsid w:val="006D7256"/>
    <w:rsid w:val="006D73CE"/>
    <w:rsid w:val="006D75B8"/>
    <w:rsid w:val="006E0348"/>
    <w:rsid w:val="006E0E64"/>
    <w:rsid w:val="006E13E7"/>
    <w:rsid w:val="006E1A04"/>
    <w:rsid w:val="006E1A45"/>
    <w:rsid w:val="006E1AFB"/>
    <w:rsid w:val="006E1FC1"/>
    <w:rsid w:val="006E2C02"/>
    <w:rsid w:val="006E2E81"/>
    <w:rsid w:val="006E3DE9"/>
    <w:rsid w:val="006E4856"/>
    <w:rsid w:val="006E4B0C"/>
    <w:rsid w:val="006E6065"/>
    <w:rsid w:val="006E61B7"/>
    <w:rsid w:val="006F0655"/>
    <w:rsid w:val="006F1B10"/>
    <w:rsid w:val="006F202D"/>
    <w:rsid w:val="006F26BB"/>
    <w:rsid w:val="006F3250"/>
    <w:rsid w:val="006F3A1C"/>
    <w:rsid w:val="006F3C8D"/>
    <w:rsid w:val="006F44AD"/>
    <w:rsid w:val="006F4B65"/>
    <w:rsid w:val="006F4DF0"/>
    <w:rsid w:val="006F530C"/>
    <w:rsid w:val="006F5D90"/>
    <w:rsid w:val="006F6A8A"/>
    <w:rsid w:val="006F6EEC"/>
    <w:rsid w:val="006F7540"/>
    <w:rsid w:val="00700419"/>
    <w:rsid w:val="00702589"/>
    <w:rsid w:val="007028D5"/>
    <w:rsid w:val="007034FC"/>
    <w:rsid w:val="00703614"/>
    <w:rsid w:val="00703C8B"/>
    <w:rsid w:val="00705093"/>
    <w:rsid w:val="007052AF"/>
    <w:rsid w:val="0070642E"/>
    <w:rsid w:val="007079CF"/>
    <w:rsid w:val="00707E16"/>
    <w:rsid w:val="00710BB1"/>
    <w:rsid w:val="00710D8B"/>
    <w:rsid w:val="00710FF8"/>
    <w:rsid w:val="00711EBA"/>
    <w:rsid w:val="0071227B"/>
    <w:rsid w:val="007124EF"/>
    <w:rsid w:val="007134A1"/>
    <w:rsid w:val="007154CB"/>
    <w:rsid w:val="007155E1"/>
    <w:rsid w:val="00715B66"/>
    <w:rsid w:val="007165E3"/>
    <w:rsid w:val="00716BBF"/>
    <w:rsid w:val="00717A48"/>
    <w:rsid w:val="0072009D"/>
    <w:rsid w:val="00720284"/>
    <w:rsid w:val="007211AF"/>
    <w:rsid w:val="007217B0"/>
    <w:rsid w:val="00722188"/>
    <w:rsid w:val="007221A5"/>
    <w:rsid w:val="00725143"/>
    <w:rsid w:val="00725C7D"/>
    <w:rsid w:val="007261EE"/>
    <w:rsid w:val="00726A13"/>
    <w:rsid w:val="00727952"/>
    <w:rsid w:val="00727E87"/>
    <w:rsid w:val="00730291"/>
    <w:rsid w:val="00730BDA"/>
    <w:rsid w:val="00730C0C"/>
    <w:rsid w:val="00730CDA"/>
    <w:rsid w:val="007313C6"/>
    <w:rsid w:val="007314A9"/>
    <w:rsid w:val="00732051"/>
    <w:rsid w:val="00733068"/>
    <w:rsid w:val="0073331F"/>
    <w:rsid w:val="00733C74"/>
    <w:rsid w:val="00734970"/>
    <w:rsid w:val="00735937"/>
    <w:rsid w:val="00736657"/>
    <w:rsid w:val="00736D18"/>
    <w:rsid w:val="0074074D"/>
    <w:rsid w:val="00742E0A"/>
    <w:rsid w:val="00742FBD"/>
    <w:rsid w:val="007432A0"/>
    <w:rsid w:val="007463DA"/>
    <w:rsid w:val="00746997"/>
    <w:rsid w:val="0075056A"/>
    <w:rsid w:val="0075178C"/>
    <w:rsid w:val="00752A59"/>
    <w:rsid w:val="00753620"/>
    <w:rsid w:val="00754B12"/>
    <w:rsid w:val="00755229"/>
    <w:rsid w:val="007556F2"/>
    <w:rsid w:val="00757969"/>
    <w:rsid w:val="00757B6A"/>
    <w:rsid w:val="00760647"/>
    <w:rsid w:val="00760C3E"/>
    <w:rsid w:val="00760F54"/>
    <w:rsid w:val="00761C79"/>
    <w:rsid w:val="00761CCD"/>
    <w:rsid w:val="00761F9E"/>
    <w:rsid w:val="00762D1C"/>
    <w:rsid w:val="00762FBF"/>
    <w:rsid w:val="00763284"/>
    <w:rsid w:val="00763415"/>
    <w:rsid w:val="00763B1C"/>
    <w:rsid w:val="007642D0"/>
    <w:rsid w:val="0076483B"/>
    <w:rsid w:val="00765471"/>
    <w:rsid w:val="00766864"/>
    <w:rsid w:val="00766D03"/>
    <w:rsid w:val="00767D40"/>
    <w:rsid w:val="00771BC1"/>
    <w:rsid w:val="007745C3"/>
    <w:rsid w:val="00775C44"/>
    <w:rsid w:val="00775D19"/>
    <w:rsid w:val="0077781E"/>
    <w:rsid w:val="00781CD1"/>
    <w:rsid w:val="00781FFC"/>
    <w:rsid w:val="0078259C"/>
    <w:rsid w:val="00782C0A"/>
    <w:rsid w:val="00784741"/>
    <w:rsid w:val="00785554"/>
    <w:rsid w:val="00785AA5"/>
    <w:rsid w:val="00786C26"/>
    <w:rsid w:val="00786F11"/>
    <w:rsid w:val="00790AD4"/>
    <w:rsid w:val="007928A0"/>
    <w:rsid w:val="00792A79"/>
    <w:rsid w:val="00792CCE"/>
    <w:rsid w:val="00793801"/>
    <w:rsid w:val="0079400B"/>
    <w:rsid w:val="00794114"/>
    <w:rsid w:val="007951A1"/>
    <w:rsid w:val="00795E93"/>
    <w:rsid w:val="007962F4"/>
    <w:rsid w:val="00796C25"/>
    <w:rsid w:val="00797393"/>
    <w:rsid w:val="007975B1"/>
    <w:rsid w:val="00797CF6"/>
    <w:rsid w:val="007A117B"/>
    <w:rsid w:val="007A1F2A"/>
    <w:rsid w:val="007A2C85"/>
    <w:rsid w:val="007A3A0E"/>
    <w:rsid w:val="007A44C1"/>
    <w:rsid w:val="007A5F27"/>
    <w:rsid w:val="007A605B"/>
    <w:rsid w:val="007A64C6"/>
    <w:rsid w:val="007B217A"/>
    <w:rsid w:val="007B2635"/>
    <w:rsid w:val="007B272E"/>
    <w:rsid w:val="007B2A96"/>
    <w:rsid w:val="007B2C4D"/>
    <w:rsid w:val="007B335E"/>
    <w:rsid w:val="007B33B9"/>
    <w:rsid w:val="007B4698"/>
    <w:rsid w:val="007B5802"/>
    <w:rsid w:val="007B792C"/>
    <w:rsid w:val="007B7D38"/>
    <w:rsid w:val="007C157B"/>
    <w:rsid w:val="007C37C3"/>
    <w:rsid w:val="007C3857"/>
    <w:rsid w:val="007C3BB5"/>
    <w:rsid w:val="007C3C54"/>
    <w:rsid w:val="007C57A0"/>
    <w:rsid w:val="007C7BCF"/>
    <w:rsid w:val="007D0C18"/>
    <w:rsid w:val="007D1956"/>
    <w:rsid w:val="007D1C1B"/>
    <w:rsid w:val="007D1F1E"/>
    <w:rsid w:val="007D3101"/>
    <w:rsid w:val="007D34A6"/>
    <w:rsid w:val="007D52A8"/>
    <w:rsid w:val="007D5392"/>
    <w:rsid w:val="007D5504"/>
    <w:rsid w:val="007D5C84"/>
    <w:rsid w:val="007D62C6"/>
    <w:rsid w:val="007D6EC8"/>
    <w:rsid w:val="007E028B"/>
    <w:rsid w:val="007E26DA"/>
    <w:rsid w:val="007E2743"/>
    <w:rsid w:val="007E321A"/>
    <w:rsid w:val="007E3D21"/>
    <w:rsid w:val="007E3F69"/>
    <w:rsid w:val="007E4290"/>
    <w:rsid w:val="007E4E96"/>
    <w:rsid w:val="007E5177"/>
    <w:rsid w:val="007E5FB2"/>
    <w:rsid w:val="007E6445"/>
    <w:rsid w:val="007E6E5C"/>
    <w:rsid w:val="007E7303"/>
    <w:rsid w:val="007F07CE"/>
    <w:rsid w:val="007F1BD0"/>
    <w:rsid w:val="007F1CCD"/>
    <w:rsid w:val="007F2254"/>
    <w:rsid w:val="007F31AA"/>
    <w:rsid w:val="007F366D"/>
    <w:rsid w:val="007F369F"/>
    <w:rsid w:val="007F53F9"/>
    <w:rsid w:val="007F5A09"/>
    <w:rsid w:val="007F768A"/>
    <w:rsid w:val="00800573"/>
    <w:rsid w:val="00801159"/>
    <w:rsid w:val="00801241"/>
    <w:rsid w:val="0080279C"/>
    <w:rsid w:val="00802E98"/>
    <w:rsid w:val="00803ABE"/>
    <w:rsid w:val="00803F6F"/>
    <w:rsid w:val="008047F2"/>
    <w:rsid w:val="00804B1D"/>
    <w:rsid w:val="00807904"/>
    <w:rsid w:val="008105E0"/>
    <w:rsid w:val="0081123E"/>
    <w:rsid w:val="00812DB2"/>
    <w:rsid w:val="008133BF"/>
    <w:rsid w:val="0081340B"/>
    <w:rsid w:val="008146C3"/>
    <w:rsid w:val="00814984"/>
    <w:rsid w:val="00814A35"/>
    <w:rsid w:val="00814C39"/>
    <w:rsid w:val="00814CE7"/>
    <w:rsid w:val="008159F0"/>
    <w:rsid w:val="00816042"/>
    <w:rsid w:val="008167B9"/>
    <w:rsid w:val="00817D1D"/>
    <w:rsid w:val="00817D42"/>
    <w:rsid w:val="00817EB5"/>
    <w:rsid w:val="00820221"/>
    <w:rsid w:val="00820E5E"/>
    <w:rsid w:val="00821BE8"/>
    <w:rsid w:val="0082240A"/>
    <w:rsid w:val="00822B32"/>
    <w:rsid w:val="008234D7"/>
    <w:rsid w:val="008243A8"/>
    <w:rsid w:val="008244AB"/>
    <w:rsid w:val="00824ED1"/>
    <w:rsid w:val="00825FE4"/>
    <w:rsid w:val="008266EE"/>
    <w:rsid w:val="008323E7"/>
    <w:rsid w:val="0083256A"/>
    <w:rsid w:val="00833843"/>
    <w:rsid w:val="008346AB"/>
    <w:rsid w:val="008349E2"/>
    <w:rsid w:val="00834F6C"/>
    <w:rsid w:val="0083601E"/>
    <w:rsid w:val="008363BA"/>
    <w:rsid w:val="008375A0"/>
    <w:rsid w:val="008401AF"/>
    <w:rsid w:val="00840D15"/>
    <w:rsid w:val="00842C87"/>
    <w:rsid w:val="00844049"/>
    <w:rsid w:val="0084717B"/>
    <w:rsid w:val="00847EBF"/>
    <w:rsid w:val="008506B8"/>
    <w:rsid w:val="00850B53"/>
    <w:rsid w:val="00850F1B"/>
    <w:rsid w:val="0085104C"/>
    <w:rsid w:val="00851319"/>
    <w:rsid w:val="0085257E"/>
    <w:rsid w:val="00852EE8"/>
    <w:rsid w:val="008541B1"/>
    <w:rsid w:val="00854809"/>
    <w:rsid w:val="00854923"/>
    <w:rsid w:val="008565AD"/>
    <w:rsid w:val="00857EB5"/>
    <w:rsid w:val="00860EC4"/>
    <w:rsid w:val="008610E6"/>
    <w:rsid w:val="00861F8B"/>
    <w:rsid w:val="008626C5"/>
    <w:rsid w:val="00862A30"/>
    <w:rsid w:val="008634D3"/>
    <w:rsid w:val="00863CB7"/>
    <w:rsid w:val="00867C8C"/>
    <w:rsid w:val="008709CC"/>
    <w:rsid w:val="0087116B"/>
    <w:rsid w:val="008712DF"/>
    <w:rsid w:val="00871A23"/>
    <w:rsid w:val="008723DB"/>
    <w:rsid w:val="008731BB"/>
    <w:rsid w:val="00873297"/>
    <w:rsid w:val="00874384"/>
    <w:rsid w:val="00875349"/>
    <w:rsid w:val="0087544F"/>
    <w:rsid w:val="0087614D"/>
    <w:rsid w:val="0087645C"/>
    <w:rsid w:val="008775F2"/>
    <w:rsid w:val="00877FF8"/>
    <w:rsid w:val="0088044C"/>
    <w:rsid w:val="0088099A"/>
    <w:rsid w:val="00881C85"/>
    <w:rsid w:val="00882FF5"/>
    <w:rsid w:val="008850B2"/>
    <w:rsid w:val="008853EC"/>
    <w:rsid w:val="0088598C"/>
    <w:rsid w:val="00886125"/>
    <w:rsid w:val="00886227"/>
    <w:rsid w:val="00886347"/>
    <w:rsid w:val="00886C3C"/>
    <w:rsid w:val="00886CA5"/>
    <w:rsid w:val="008905C8"/>
    <w:rsid w:val="008919B9"/>
    <w:rsid w:val="00892A49"/>
    <w:rsid w:val="00894E9B"/>
    <w:rsid w:val="00896E18"/>
    <w:rsid w:val="0089755B"/>
    <w:rsid w:val="008A0307"/>
    <w:rsid w:val="008A069E"/>
    <w:rsid w:val="008A14DF"/>
    <w:rsid w:val="008A275D"/>
    <w:rsid w:val="008A27D0"/>
    <w:rsid w:val="008A2A39"/>
    <w:rsid w:val="008A2CA7"/>
    <w:rsid w:val="008A3845"/>
    <w:rsid w:val="008A4058"/>
    <w:rsid w:val="008A47BA"/>
    <w:rsid w:val="008A5056"/>
    <w:rsid w:val="008A5809"/>
    <w:rsid w:val="008A5BBE"/>
    <w:rsid w:val="008A5BD4"/>
    <w:rsid w:val="008A60D9"/>
    <w:rsid w:val="008A676D"/>
    <w:rsid w:val="008A6982"/>
    <w:rsid w:val="008A7264"/>
    <w:rsid w:val="008A7B91"/>
    <w:rsid w:val="008A7E9F"/>
    <w:rsid w:val="008B13B4"/>
    <w:rsid w:val="008B1FA2"/>
    <w:rsid w:val="008B279E"/>
    <w:rsid w:val="008B37B3"/>
    <w:rsid w:val="008B38CA"/>
    <w:rsid w:val="008B3F59"/>
    <w:rsid w:val="008B4011"/>
    <w:rsid w:val="008B479C"/>
    <w:rsid w:val="008B4E89"/>
    <w:rsid w:val="008B512C"/>
    <w:rsid w:val="008B55D0"/>
    <w:rsid w:val="008C19D2"/>
    <w:rsid w:val="008C1A45"/>
    <w:rsid w:val="008C1BE1"/>
    <w:rsid w:val="008C3290"/>
    <w:rsid w:val="008C4636"/>
    <w:rsid w:val="008C545B"/>
    <w:rsid w:val="008C5563"/>
    <w:rsid w:val="008C76DB"/>
    <w:rsid w:val="008C7C21"/>
    <w:rsid w:val="008D008E"/>
    <w:rsid w:val="008D0AD8"/>
    <w:rsid w:val="008D1670"/>
    <w:rsid w:val="008D1898"/>
    <w:rsid w:val="008D2A6E"/>
    <w:rsid w:val="008D3384"/>
    <w:rsid w:val="008D77BE"/>
    <w:rsid w:val="008D7FDC"/>
    <w:rsid w:val="008E0176"/>
    <w:rsid w:val="008E01A1"/>
    <w:rsid w:val="008E10ED"/>
    <w:rsid w:val="008E1241"/>
    <w:rsid w:val="008E1663"/>
    <w:rsid w:val="008E19BA"/>
    <w:rsid w:val="008E2DF5"/>
    <w:rsid w:val="008E3086"/>
    <w:rsid w:val="008E4120"/>
    <w:rsid w:val="008E431A"/>
    <w:rsid w:val="008E43D4"/>
    <w:rsid w:val="008E4518"/>
    <w:rsid w:val="008E4B98"/>
    <w:rsid w:val="008E53D6"/>
    <w:rsid w:val="008E5BAA"/>
    <w:rsid w:val="008E66C9"/>
    <w:rsid w:val="008E69F7"/>
    <w:rsid w:val="008E6C2B"/>
    <w:rsid w:val="008E714C"/>
    <w:rsid w:val="008E78F5"/>
    <w:rsid w:val="008E7C7A"/>
    <w:rsid w:val="008F0E1C"/>
    <w:rsid w:val="008F1C38"/>
    <w:rsid w:val="008F23EC"/>
    <w:rsid w:val="008F402D"/>
    <w:rsid w:val="008F40CC"/>
    <w:rsid w:val="008F4719"/>
    <w:rsid w:val="008F4B99"/>
    <w:rsid w:val="008F59AE"/>
    <w:rsid w:val="008F61A9"/>
    <w:rsid w:val="008F682C"/>
    <w:rsid w:val="0090152A"/>
    <w:rsid w:val="009017E9"/>
    <w:rsid w:val="00901E1E"/>
    <w:rsid w:val="00901EF2"/>
    <w:rsid w:val="00902721"/>
    <w:rsid w:val="00902CFC"/>
    <w:rsid w:val="00902F27"/>
    <w:rsid w:val="00903C6B"/>
    <w:rsid w:val="00904DC2"/>
    <w:rsid w:val="00905948"/>
    <w:rsid w:val="00905EE5"/>
    <w:rsid w:val="0090619D"/>
    <w:rsid w:val="009061DD"/>
    <w:rsid w:val="0090698F"/>
    <w:rsid w:val="00907DA2"/>
    <w:rsid w:val="00910294"/>
    <w:rsid w:val="009105C7"/>
    <w:rsid w:val="0091080A"/>
    <w:rsid w:val="00911363"/>
    <w:rsid w:val="009115CA"/>
    <w:rsid w:val="009117C4"/>
    <w:rsid w:val="00912025"/>
    <w:rsid w:val="0091362F"/>
    <w:rsid w:val="009144CB"/>
    <w:rsid w:val="00915455"/>
    <w:rsid w:val="009156B5"/>
    <w:rsid w:val="00917128"/>
    <w:rsid w:val="0091712C"/>
    <w:rsid w:val="0091733B"/>
    <w:rsid w:val="009212C8"/>
    <w:rsid w:val="00921515"/>
    <w:rsid w:val="009239D6"/>
    <w:rsid w:val="0092409B"/>
    <w:rsid w:val="00924689"/>
    <w:rsid w:val="00925646"/>
    <w:rsid w:val="00930B97"/>
    <w:rsid w:val="009322E4"/>
    <w:rsid w:val="009328A8"/>
    <w:rsid w:val="0093301C"/>
    <w:rsid w:val="009334F4"/>
    <w:rsid w:val="0093550C"/>
    <w:rsid w:val="009358D9"/>
    <w:rsid w:val="009359C3"/>
    <w:rsid w:val="009364E7"/>
    <w:rsid w:val="009364ED"/>
    <w:rsid w:val="00936795"/>
    <w:rsid w:val="009369FF"/>
    <w:rsid w:val="009400FC"/>
    <w:rsid w:val="00940357"/>
    <w:rsid w:val="00941C00"/>
    <w:rsid w:val="00941F60"/>
    <w:rsid w:val="0094319A"/>
    <w:rsid w:val="00943BF0"/>
    <w:rsid w:val="00943FD5"/>
    <w:rsid w:val="009445DA"/>
    <w:rsid w:val="00944741"/>
    <w:rsid w:val="00944A20"/>
    <w:rsid w:val="00945D01"/>
    <w:rsid w:val="00947D01"/>
    <w:rsid w:val="00947DC5"/>
    <w:rsid w:val="00947E53"/>
    <w:rsid w:val="00950235"/>
    <w:rsid w:val="00950699"/>
    <w:rsid w:val="00952E27"/>
    <w:rsid w:val="009534DD"/>
    <w:rsid w:val="00953C50"/>
    <w:rsid w:val="00956489"/>
    <w:rsid w:val="00956547"/>
    <w:rsid w:val="00956B6F"/>
    <w:rsid w:val="00956F20"/>
    <w:rsid w:val="009570DB"/>
    <w:rsid w:val="0095762B"/>
    <w:rsid w:val="009579E2"/>
    <w:rsid w:val="0096086F"/>
    <w:rsid w:val="009609DE"/>
    <w:rsid w:val="00962CC9"/>
    <w:rsid w:val="00964DE8"/>
    <w:rsid w:val="009650A8"/>
    <w:rsid w:val="00965B9E"/>
    <w:rsid w:val="00965BC5"/>
    <w:rsid w:val="00967246"/>
    <w:rsid w:val="0096780A"/>
    <w:rsid w:val="0097168B"/>
    <w:rsid w:val="009716DE"/>
    <w:rsid w:val="009723AF"/>
    <w:rsid w:val="00972786"/>
    <w:rsid w:val="00972BBF"/>
    <w:rsid w:val="0097691B"/>
    <w:rsid w:val="00976C72"/>
    <w:rsid w:val="009770D5"/>
    <w:rsid w:val="00977659"/>
    <w:rsid w:val="009800BB"/>
    <w:rsid w:val="009805C5"/>
    <w:rsid w:val="009843A7"/>
    <w:rsid w:val="00984C81"/>
    <w:rsid w:val="00986083"/>
    <w:rsid w:val="0098682E"/>
    <w:rsid w:val="00986869"/>
    <w:rsid w:val="00986A95"/>
    <w:rsid w:val="00986ED2"/>
    <w:rsid w:val="0098719A"/>
    <w:rsid w:val="00990533"/>
    <w:rsid w:val="009918BF"/>
    <w:rsid w:val="00991B09"/>
    <w:rsid w:val="00993EBE"/>
    <w:rsid w:val="0099458C"/>
    <w:rsid w:val="0099482E"/>
    <w:rsid w:val="00994974"/>
    <w:rsid w:val="00994A61"/>
    <w:rsid w:val="00995386"/>
    <w:rsid w:val="009962D3"/>
    <w:rsid w:val="0099673E"/>
    <w:rsid w:val="00997539"/>
    <w:rsid w:val="009A02F9"/>
    <w:rsid w:val="009A1537"/>
    <w:rsid w:val="009A37FA"/>
    <w:rsid w:val="009A3A8D"/>
    <w:rsid w:val="009A4459"/>
    <w:rsid w:val="009A5896"/>
    <w:rsid w:val="009A5D7A"/>
    <w:rsid w:val="009A6987"/>
    <w:rsid w:val="009A69CA"/>
    <w:rsid w:val="009A74F2"/>
    <w:rsid w:val="009A7627"/>
    <w:rsid w:val="009B08CF"/>
    <w:rsid w:val="009B1D8D"/>
    <w:rsid w:val="009B1F2C"/>
    <w:rsid w:val="009B23E3"/>
    <w:rsid w:val="009B28AD"/>
    <w:rsid w:val="009B2E09"/>
    <w:rsid w:val="009B5339"/>
    <w:rsid w:val="009B5665"/>
    <w:rsid w:val="009B5C2C"/>
    <w:rsid w:val="009B6263"/>
    <w:rsid w:val="009B637A"/>
    <w:rsid w:val="009B7DC2"/>
    <w:rsid w:val="009C018C"/>
    <w:rsid w:val="009C03B3"/>
    <w:rsid w:val="009C0DC9"/>
    <w:rsid w:val="009C0EF0"/>
    <w:rsid w:val="009C1540"/>
    <w:rsid w:val="009C1B0A"/>
    <w:rsid w:val="009C2A6E"/>
    <w:rsid w:val="009C339A"/>
    <w:rsid w:val="009C33AA"/>
    <w:rsid w:val="009C4486"/>
    <w:rsid w:val="009C4952"/>
    <w:rsid w:val="009C4A4E"/>
    <w:rsid w:val="009C621C"/>
    <w:rsid w:val="009C67D7"/>
    <w:rsid w:val="009C682E"/>
    <w:rsid w:val="009C6B1F"/>
    <w:rsid w:val="009C74D4"/>
    <w:rsid w:val="009C7979"/>
    <w:rsid w:val="009D2B02"/>
    <w:rsid w:val="009D2DC8"/>
    <w:rsid w:val="009D2DF7"/>
    <w:rsid w:val="009D3E12"/>
    <w:rsid w:val="009D7DBD"/>
    <w:rsid w:val="009D7E36"/>
    <w:rsid w:val="009E154D"/>
    <w:rsid w:val="009E253A"/>
    <w:rsid w:val="009E3700"/>
    <w:rsid w:val="009E6F09"/>
    <w:rsid w:val="009E70EE"/>
    <w:rsid w:val="009E7703"/>
    <w:rsid w:val="009F1416"/>
    <w:rsid w:val="009F1919"/>
    <w:rsid w:val="009F1FB6"/>
    <w:rsid w:val="009F242E"/>
    <w:rsid w:val="009F39CA"/>
    <w:rsid w:val="009F5603"/>
    <w:rsid w:val="009F6A2D"/>
    <w:rsid w:val="009F70CE"/>
    <w:rsid w:val="009F7340"/>
    <w:rsid w:val="00A003F4"/>
    <w:rsid w:val="00A004E5"/>
    <w:rsid w:val="00A00586"/>
    <w:rsid w:val="00A009BE"/>
    <w:rsid w:val="00A00D2A"/>
    <w:rsid w:val="00A00E05"/>
    <w:rsid w:val="00A0214D"/>
    <w:rsid w:val="00A03546"/>
    <w:rsid w:val="00A036F8"/>
    <w:rsid w:val="00A0511F"/>
    <w:rsid w:val="00A05A49"/>
    <w:rsid w:val="00A06798"/>
    <w:rsid w:val="00A068D3"/>
    <w:rsid w:val="00A11D69"/>
    <w:rsid w:val="00A12357"/>
    <w:rsid w:val="00A1290B"/>
    <w:rsid w:val="00A13308"/>
    <w:rsid w:val="00A13907"/>
    <w:rsid w:val="00A13BAE"/>
    <w:rsid w:val="00A13BCB"/>
    <w:rsid w:val="00A1461B"/>
    <w:rsid w:val="00A15FBC"/>
    <w:rsid w:val="00A16803"/>
    <w:rsid w:val="00A20187"/>
    <w:rsid w:val="00A20A7E"/>
    <w:rsid w:val="00A2161D"/>
    <w:rsid w:val="00A228A9"/>
    <w:rsid w:val="00A233B8"/>
    <w:rsid w:val="00A24286"/>
    <w:rsid w:val="00A24533"/>
    <w:rsid w:val="00A2455C"/>
    <w:rsid w:val="00A245C1"/>
    <w:rsid w:val="00A24C5B"/>
    <w:rsid w:val="00A24F84"/>
    <w:rsid w:val="00A264D7"/>
    <w:rsid w:val="00A265D3"/>
    <w:rsid w:val="00A267DF"/>
    <w:rsid w:val="00A2790C"/>
    <w:rsid w:val="00A30C74"/>
    <w:rsid w:val="00A3273E"/>
    <w:rsid w:val="00A331D7"/>
    <w:rsid w:val="00A33326"/>
    <w:rsid w:val="00A339CE"/>
    <w:rsid w:val="00A33BB7"/>
    <w:rsid w:val="00A36050"/>
    <w:rsid w:val="00A36BC6"/>
    <w:rsid w:val="00A41B0F"/>
    <w:rsid w:val="00A41EA3"/>
    <w:rsid w:val="00A42062"/>
    <w:rsid w:val="00A4223C"/>
    <w:rsid w:val="00A4260B"/>
    <w:rsid w:val="00A4275C"/>
    <w:rsid w:val="00A435B2"/>
    <w:rsid w:val="00A43EBC"/>
    <w:rsid w:val="00A4493F"/>
    <w:rsid w:val="00A45277"/>
    <w:rsid w:val="00A45B1F"/>
    <w:rsid w:val="00A45BB5"/>
    <w:rsid w:val="00A47438"/>
    <w:rsid w:val="00A47A6E"/>
    <w:rsid w:val="00A500B4"/>
    <w:rsid w:val="00A50198"/>
    <w:rsid w:val="00A50758"/>
    <w:rsid w:val="00A52C45"/>
    <w:rsid w:val="00A52F4C"/>
    <w:rsid w:val="00A53F6F"/>
    <w:rsid w:val="00A54EF4"/>
    <w:rsid w:val="00A5598E"/>
    <w:rsid w:val="00A56620"/>
    <w:rsid w:val="00A56F93"/>
    <w:rsid w:val="00A57327"/>
    <w:rsid w:val="00A57B7C"/>
    <w:rsid w:val="00A57D7B"/>
    <w:rsid w:val="00A60938"/>
    <w:rsid w:val="00A619AC"/>
    <w:rsid w:val="00A6201E"/>
    <w:rsid w:val="00A62038"/>
    <w:rsid w:val="00A62DED"/>
    <w:rsid w:val="00A63ADC"/>
    <w:rsid w:val="00A63C80"/>
    <w:rsid w:val="00A63EEE"/>
    <w:rsid w:val="00A648BE"/>
    <w:rsid w:val="00A64E77"/>
    <w:rsid w:val="00A658B9"/>
    <w:rsid w:val="00A66CE1"/>
    <w:rsid w:val="00A66CF6"/>
    <w:rsid w:val="00A70BBF"/>
    <w:rsid w:val="00A713EA"/>
    <w:rsid w:val="00A73838"/>
    <w:rsid w:val="00A743D0"/>
    <w:rsid w:val="00A743DF"/>
    <w:rsid w:val="00A7483A"/>
    <w:rsid w:val="00A7486B"/>
    <w:rsid w:val="00A74AA8"/>
    <w:rsid w:val="00A75748"/>
    <w:rsid w:val="00A75B81"/>
    <w:rsid w:val="00A76569"/>
    <w:rsid w:val="00A779AD"/>
    <w:rsid w:val="00A77F4E"/>
    <w:rsid w:val="00A802C1"/>
    <w:rsid w:val="00A8073F"/>
    <w:rsid w:val="00A80D24"/>
    <w:rsid w:val="00A81002"/>
    <w:rsid w:val="00A81991"/>
    <w:rsid w:val="00A81D9E"/>
    <w:rsid w:val="00A82618"/>
    <w:rsid w:val="00A8302D"/>
    <w:rsid w:val="00A8326A"/>
    <w:rsid w:val="00A851D2"/>
    <w:rsid w:val="00A85BE7"/>
    <w:rsid w:val="00A86869"/>
    <w:rsid w:val="00A878B9"/>
    <w:rsid w:val="00A90802"/>
    <w:rsid w:val="00A93B94"/>
    <w:rsid w:val="00A94657"/>
    <w:rsid w:val="00A95186"/>
    <w:rsid w:val="00A9518B"/>
    <w:rsid w:val="00A951D3"/>
    <w:rsid w:val="00A95D84"/>
    <w:rsid w:val="00A96A97"/>
    <w:rsid w:val="00A970CC"/>
    <w:rsid w:val="00A97112"/>
    <w:rsid w:val="00A97E0C"/>
    <w:rsid w:val="00AA144E"/>
    <w:rsid w:val="00AA1FE3"/>
    <w:rsid w:val="00AA1FEF"/>
    <w:rsid w:val="00AA2051"/>
    <w:rsid w:val="00AA2BE8"/>
    <w:rsid w:val="00AA3203"/>
    <w:rsid w:val="00AA563C"/>
    <w:rsid w:val="00AB0B57"/>
    <w:rsid w:val="00AB1056"/>
    <w:rsid w:val="00AB1089"/>
    <w:rsid w:val="00AB228A"/>
    <w:rsid w:val="00AB30EA"/>
    <w:rsid w:val="00AB41D2"/>
    <w:rsid w:val="00AB4841"/>
    <w:rsid w:val="00AB54B0"/>
    <w:rsid w:val="00AB65A5"/>
    <w:rsid w:val="00AB6FF6"/>
    <w:rsid w:val="00AC1201"/>
    <w:rsid w:val="00AC16D3"/>
    <w:rsid w:val="00AC2208"/>
    <w:rsid w:val="00AC3368"/>
    <w:rsid w:val="00AC3638"/>
    <w:rsid w:val="00AC3893"/>
    <w:rsid w:val="00AC3CF2"/>
    <w:rsid w:val="00AC46EE"/>
    <w:rsid w:val="00AC4FFB"/>
    <w:rsid w:val="00AC55EF"/>
    <w:rsid w:val="00AC59DE"/>
    <w:rsid w:val="00AC5F12"/>
    <w:rsid w:val="00AC649D"/>
    <w:rsid w:val="00AC6654"/>
    <w:rsid w:val="00AC6729"/>
    <w:rsid w:val="00AC7909"/>
    <w:rsid w:val="00AD0510"/>
    <w:rsid w:val="00AD0A00"/>
    <w:rsid w:val="00AD0A8E"/>
    <w:rsid w:val="00AD1B5E"/>
    <w:rsid w:val="00AD2306"/>
    <w:rsid w:val="00AD2549"/>
    <w:rsid w:val="00AD269C"/>
    <w:rsid w:val="00AD2AC2"/>
    <w:rsid w:val="00AD2B9D"/>
    <w:rsid w:val="00AD2C07"/>
    <w:rsid w:val="00AD2CD8"/>
    <w:rsid w:val="00AD2E4E"/>
    <w:rsid w:val="00AD2EE3"/>
    <w:rsid w:val="00AD2FA3"/>
    <w:rsid w:val="00AD3990"/>
    <w:rsid w:val="00AD39AC"/>
    <w:rsid w:val="00AD3E9D"/>
    <w:rsid w:val="00AD3FF6"/>
    <w:rsid w:val="00AD424F"/>
    <w:rsid w:val="00AD5CD8"/>
    <w:rsid w:val="00AD64C7"/>
    <w:rsid w:val="00AD6693"/>
    <w:rsid w:val="00AD6EB1"/>
    <w:rsid w:val="00AD70CF"/>
    <w:rsid w:val="00AD7A04"/>
    <w:rsid w:val="00AD7D0D"/>
    <w:rsid w:val="00AE1913"/>
    <w:rsid w:val="00AE2562"/>
    <w:rsid w:val="00AE2CAE"/>
    <w:rsid w:val="00AE31DE"/>
    <w:rsid w:val="00AE35D2"/>
    <w:rsid w:val="00AE39BA"/>
    <w:rsid w:val="00AE5325"/>
    <w:rsid w:val="00AE57D5"/>
    <w:rsid w:val="00AE5ABA"/>
    <w:rsid w:val="00AE5ED8"/>
    <w:rsid w:val="00AE5F76"/>
    <w:rsid w:val="00AE7DC0"/>
    <w:rsid w:val="00AF0380"/>
    <w:rsid w:val="00AF053E"/>
    <w:rsid w:val="00AF1082"/>
    <w:rsid w:val="00AF159B"/>
    <w:rsid w:val="00AF18F7"/>
    <w:rsid w:val="00AF1DDA"/>
    <w:rsid w:val="00AF242C"/>
    <w:rsid w:val="00AF2E13"/>
    <w:rsid w:val="00AF42DE"/>
    <w:rsid w:val="00AF50C3"/>
    <w:rsid w:val="00AF6122"/>
    <w:rsid w:val="00B006B2"/>
    <w:rsid w:val="00B0092D"/>
    <w:rsid w:val="00B02075"/>
    <w:rsid w:val="00B024C5"/>
    <w:rsid w:val="00B031CE"/>
    <w:rsid w:val="00B05615"/>
    <w:rsid w:val="00B05751"/>
    <w:rsid w:val="00B059DE"/>
    <w:rsid w:val="00B06B2D"/>
    <w:rsid w:val="00B07C98"/>
    <w:rsid w:val="00B07FA6"/>
    <w:rsid w:val="00B10B18"/>
    <w:rsid w:val="00B10D98"/>
    <w:rsid w:val="00B12659"/>
    <w:rsid w:val="00B12F9F"/>
    <w:rsid w:val="00B14862"/>
    <w:rsid w:val="00B17AA7"/>
    <w:rsid w:val="00B17F6B"/>
    <w:rsid w:val="00B20073"/>
    <w:rsid w:val="00B205CF"/>
    <w:rsid w:val="00B2144F"/>
    <w:rsid w:val="00B21972"/>
    <w:rsid w:val="00B22D01"/>
    <w:rsid w:val="00B23450"/>
    <w:rsid w:val="00B24EAF"/>
    <w:rsid w:val="00B25177"/>
    <w:rsid w:val="00B258B6"/>
    <w:rsid w:val="00B25B73"/>
    <w:rsid w:val="00B27FA6"/>
    <w:rsid w:val="00B30896"/>
    <w:rsid w:val="00B320F5"/>
    <w:rsid w:val="00B33FD6"/>
    <w:rsid w:val="00B34F57"/>
    <w:rsid w:val="00B35408"/>
    <w:rsid w:val="00B35D6B"/>
    <w:rsid w:val="00B35DEB"/>
    <w:rsid w:val="00B36C3D"/>
    <w:rsid w:val="00B36DCC"/>
    <w:rsid w:val="00B36DF9"/>
    <w:rsid w:val="00B36FAC"/>
    <w:rsid w:val="00B37B9D"/>
    <w:rsid w:val="00B400FB"/>
    <w:rsid w:val="00B4038B"/>
    <w:rsid w:val="00B41F26"/>
    <w:rsid w:val="00B42044"/>
    <w:rsid w:val="00B42854"/>
    <w:rsid w:val="00B42B5F"/>
    <w:rsid w:val="00B42E13"/>
    <w:rsid w:val="00B44ADF"/>
    <w:rsid w:val="00B454CE"/>
    <w:rsid w:val="00B4601C"/>
    <w:rsid w:val="00B468F5"/>
    <w:rsid w:val="00B477E1"/>
    <w:rsid w:val="00B502C2"/>
    <w:rsid w:val="00B50A87"/>
    <w:rsid w:val="00B51202"/>
    <w:rsid w:val="00B522BA"/>
    <w:rsid w:val="00B534B5"/>
    <w:rsid w:val="00B544FD"/>
    <w:rsid w:val="00B54B1D"/>
    <w:rsid w:val="00B54B5C"/>
    <w:rsid w:val="00B55FFA"/>
    <w:rsid w:val="00B5694F"/>
    <w:rsid w:val="00B600D7"/>
    <w:rsid w:val="00B6028E"/>
    <w:rsid w:val="00B615D9"/>
    <w:rsid w:val="00B61E19"/>
    <w:rsid w:val="00B61E1F"/>
    <w:rsid w:val="00B625B8"/>
    <w:rsid w:val="00B65D61"/>
    <w:rsid w:val="00B678F0"/>
    <w:rsid w:val="00B67BBD"/>
    <w:rsid w:val="00B67BD5"/>
    <w:rsid w:val="00B67D3D"/>
    <w:rsid w:val="00B707FF"/>
    <w:rsid w:val="00B70CA4"/>
    <w:rsid w:val="00B70F33"/>
    <w:rsid w:val="00B70F4F"/>
    <w:rsid w:val="00B71D23"/>
    <w:rsid w:val="00B71FF4"/>
    <w:rsid w:val="00B72DB5"/>
    <w:rsid w:val="00B730AD"/>
    <w:rsid w:val="00B73280"/>
    <w:rsid w:val="00B7400C"/>
    <w:rsid w:val="00B7490B"/>
    <w:rsid w:val="00B77C15"/>
    <w:rsid w:val="00B80148"/>
    <w:rsid w:val="00B809B6"/>
    <w:rsid w:val="00B81E96"/>
    <w:rsid w:val="00B82098"/>
    <w:rsid w:val="00B82795"/>
    <w:rsid w:val="00B83551"/>
    <w:rsid w:val="00B842A0"/>
    <w:rsid w:val="00B845C0"/>
    <w:rsid w:val="00B84696"/>
    <w:rsid w:val="00B8490A"/>
    <w:rsid w:val="00B85058"/>
    <w:rsid w:val="00B853EA"/>
    <w:rsid w:val="00B855CF"/>
    <w:rsid w:val="00B86DB4"/>
    <w:rsid w:val="00B871D6"/>
    <w:rsid w:val="00B9022A"/>
    <w:rsid w:val="00B911F8"/>
    <w:rsid w:val="00B9272F"/>
    <w:rsid w:val="00B92C9B"/>
    <w:rsid w:val="00B92E58"/>
    <w:rsid w:val="00B93317"/>
    <w:rsid w:val="00B94828"/>
    <w:rsid w:val="00B94876"/>
    <w:rsid w:val="00B948A5"/>
    <w:rsid w:val="00B949A7"/>
    <w:rsid w:val="00B96AF7"/>
    <w:rsid w:val="00B9719C"/>
    <w:rsid w:val="00BA0198"/>
    <w:rsid w:val="00BA080B"/>
    <w:rsid w:val="00BA08C8"/>
    <w:rsid w:val="00BA08F6"/>
    <w:rsid w:val="00BA308D"/>
    <w:rsid w:val="00BA3248"/>
    <w:rsid w:val="00BA36A7"/>
    <w:rsid w:val="00BA48F6"/>
    <w:rsid w:val="00BA497A"/>
    <w:rsid w:val="00BA53B0"/>
    <w:rsid w:val="00BA7EC5"/>
    <w:rsid w:val="00BA7FE5"/>
    <w:rsid w:val="00BB20B0"/>
    <w:rsid w:val="00BB27A2"/>
    <w:rsid w:val="00BB303C"/>
    <w:rsid w:val="00BB32CB"/>
    <w:rsid w:val="00BB34AD"/>
    <w:rsid w:val="00BB3A30"/>
    <w:rsid w:val="00BB528C"/>
    <w:rsid w:val="00BB577F"/>
    <w:rsid w:val="00BB5D74"/>
    <w:rsid w:val="00BB6EB9"/>
    <w:rsid w:val="00BC0754"/>
    <w:rsid w:val="00BC0C50"/>
    <w:rsid w:val="00BC1853"/>
    <w:rsid w:val="00BC1972"/>
    <w:rsid w:val="00BC1AB2"/>
    <w:rsid w:val="00BC1C9D"/>
    <w:rsid w:val="00BC283D"/>
    <w:rsid w:val="00BC2F93"/>
    <w:rsid w:val="00BC31DB"/>
    <w:rsid w:val="00BC334F"/>
    <w:rsid w:val="00BC4CD0"/>
    <w:rsid w:val="00BC68E6"/>
    <w:rsid w:val="00BD092B"/>
    <w:rsid w:val="00BD0F1E"/>
    <w:rsid w:val="00BD0F85"/>
    <w:rsid w:val="00BD193F"/>
    <w:rsid w:val="00BD2ADF"/>
    <w:rsid w:val="00BD3486"/>
    <w:rsid w:val="00BD3A79"/>
    <w:rsid w:val="00BD6CEB"/>
    <w:rsid w:val="00BE0DC1"/>
    <w:rsid w:val="00BE1045"/>
    <w:rsid w:val="00BE15AF"/>
    <w:rsid w:val="00BE1ED6"/>
    <w:rsid w:val="00BE1EF9"/>
    <w:rsid w:val="00BE4A16"/>
    <w:rsid w:val="00BE4EF4"/>
    <w:rsid w:val="00BE4FF5"/>
    <w:rsid w:val="00BE556B"/>
    <w:rsid w:val="00BE5657"/>
    <w:rsid w:val="00BE5D1D"/>
    <w:rsid w:val="00BE6B2D"/>
    <w:rsid w:val="00BE726E"/>
    <w:rsid w:val="00BE72B5"/>
    <w:rsid w:val="00BE7342"/>
    <w:rsid w:val="00BE79FB"/>
    <w:rsid w:val="00BE7C87"/>
    <w:rsid w:val="00BE7E0B"/>
    <w:rsid w:val="00BF06B0"/>
    <w:rsid w:val="00BF27CE"/>
    <w:rsid w:val="00BF456B"/>
    <w:rsid w:val="00BF6E6E"/>
    <w:rsid w:val="00BF7341"/>
    <w:rsid w:val="00C002B8"/>
    <w:rsid w:val="00C003B4"/>
    <w:rsid w:val="00C00AA6"/>
    <w:rsid w:val="00C01082"/>
    <w:rsid w:val="00C0113B"/>
    <w:rsid w:val="00C016B4"/>
    <w:rsid w:val="00C02A05"/>
    <w:rsid w:val="00C02BE1"/>
    <w:rsid w:val="00C0351B"/>
    <w:rsid w:val="00C03F7B"/>
    <w:rsid w:val="00C0541A"/>
    <w:rsid w:val="00C0573E"/>
    <w:rsid w:val="00C074CC"/>
    <w:rsid w:val="00C07AF7"/>
    <w:rsid w:val="00C07C8A"/>
    <w:rsid w:val="00C101FE"/>
    <w:rsid w:val="00C10786"/>
    <w:rsid w:val="00C10C2A"/>
    <w:rsid w:val="00C11175"/>
    <w:rsid w:val="00C11475"/>
    <w:rsid w:val="00C116B2"/>
    <w:rsid w:val="00C13166"/>
    <w:rsid w:val="00C131BB"/>
    <w:rsid w:val="00C1409F"/>
    <w:rsid w:val="00C15C33"/>
    <w:rsid w:val="00C1615E"/>
    <w:rsid w:val="00C16DA9"/>
    <w:rsid w:val="00C20034"/>
    <w:rsid w:val="00C20482"/>
    <w:rsid w:val="00C20707"/>
    <w:rsid w:val="00C20A01"/>
    <w:rsid w:val="00C213C0"/>
    <w:rsid w:val="00C21D01"/>
    <w:rsid w:val="00C22255"/>
    <w:rsid w:val="00C22A97"/>
    <w:rsid w:val="00C240F9"/>
    <w:rsid w:val="00C242E3"/>
    <w:rsid w:val="00C24DB0"/>
    <w:rsid w:val="00C24EFE"/>
    <w:rsid w:val="00C26955"/>
    <w:rsid w:val="00C27354"/>
    <w:rsid w:val="00C273EE"/>
    <w:rsid w:val="00C30C51"/>
    <w:rsid w:val="00C30F53"/>
    <w:rsid w:val="00C32199"/>
    <w:rsid w:val="00C32778"/>
    <w:rsid w:val="00C3350B"/>
    <w:rsid w:val="00C33B13"/>
    <w:rsid w:val="00C33B29"/>
    <w:rsid w:val="00C35644"/>
    <w:rsid w:val="00C3581B"/>
    <w:rsid w:val="00C36EBA"/>
    <w:rsid w:val="00C37187"/>
    <w:rsid w:val="00C377A2"/>
    <w:rsid w:val="00C379EE"/>
    <w:rsid w:val="00C40EC9"/>
    <w:rsid w:val="00C41311"/>
    <w:rsid w:val="00C4210C"/>
    <w:rsid w:val="00C424D0"/>
    <w:rsid w:val="00C42D68"/>
    <w:rsid w:val="00C4346C"/>
    <w:rsid w:val="00C442DD"/>
    <w:rsid w:val="00C44A87"/>
    <w:rsid w:val="00C45034"/>
    <w:rsid w:val="00C452CC"/>
    <w:rsid w:val="00C46038"/>
    <w:rsid w:val="00C4645E"/>
    <w:rsid w:val="00C4673C"/>
    <w:rsid w:val="00C50E4D"/>
    <w:rsid w:val="00C511E4"/>
    <w:rsid w:val="00C513B2"/>
    <w:rsid w:val="00C523FB"/>
    <w:rsid w:val="00C525C5"/>
    <w:rsid w:val="00C52DC5"/>
    <w:rsid w:val="00C53B67"/>
    <w:rsid w:val="00C54826"/>
    <w:rsid w:val="00C54B6E"/>
    <w:rsid w:val="00C55A19"/>
    <w:rsid w:val="00C55A83"/>
    <w:rsid w:val="00C55B7B"/>
    <w:rsid w:val="00C57ABE"/>
    <w:rsid w:val="00C57ADC"/>
    <w:rsid w:val="00C60E7F"/>
    <w:rsid w:val="00C611D5"/>
    <w:rsid w:val="00C61825"/>
    <w:rsid w:val="00C61E77"/>
    <w:rsid w:val="00C638BC"/>
    <w:rsid w:val="00C64C02"/>
    <w:rsid w:val="00C651B5"/>
    <w:rsid w:val="00C6556A"/>
    <w:rsid w:val="00C65921"/>
    <w:rsid w:val="00C669B7"/>
    <w:rsid w:val="00C66FEA"/>
    <w:rsid w:val="00C671D4"/>
    <w:rsid w:val="00C70051"/>
    <w:rsid w:val="00C70713"/>
    <w:rsid w:val="00C70DEA"/>
    <w:rsid w:val="00C70F28"/>
    <w:rsid w:val="00C72A92"/>
    <w:rsid w:val="00C73251"/>
    <w:rsid w:val="00C7494C"/>
    <w:rsid w:val="00C754D2"/>
    <w:rsid w:val="00C75D8D"/>
    <w:rsid w:val="00C77FF7"/>
    <w:rsid w:val="00C8041A"/>
    <w:rsid w:val="00C804B0"/>
    <w:rsid w:val="00C81E0C"/>
    <w:rsid w:val="00C820D7"/>
    <w:rsid w:val="00C825FD"/>
    <w:rsid w:val="00C82EDC"/>
    <w:rsid w:val="00C830F9"/>
    <w:rsid w:val="00C83B2C"/>
    <w:rsid w:val="00C83E0D"/>
    <w:rsid w:val="00C83E26"/>
    <w:rsid w:val="00C84FD2"/>
    <w:rsid w:val="00C851AC"/>
    <w:rsid w:val="00C8668C"/>
    <w:rsid w:val="00C87076"/>
    <w:rsid w:val="00C874F2"/>
    <w:rsid w:val="00C9034C"/>
    <w:rsid w:val="00C90669"/>
    <w:rsid w:val="00C90EAB"/>
    <w:rsid w:val="00C928FA"/>
    <w:rsid w:val="00C933C4"/>
    <w:rsid w:val="00C93E31"/>
    <w:rsid w:val="00C9469B"/>
    <w:rsid w:val="00C9506E"/>
    <w:rsid w:val="00C96262"/>
    <w:rsid w:val="00C966D7"/>
    <w:rsid w:val="00C96AF2"/>
    <w:rsid w:val="00C97B1E"/>
    <w:rsid w:val="00CA0234"/>
    <w:rsid w:val="00CA0DE5"/>
    <w:rsid w:val="00CA17D7"/>
    <w:rsid w:val="00CA1CFE"/>
    <w:rsid w:val="00CA1D59"/>
    <w:rsid w:val="00CA231E"/>
    <w:rsid w:val="00CA2333"/>
    <w:rsid w:val="00CA262A"/>
    <w:rsid w:val="00CA4EE7"/>
    <w:rsid w:val="00CA5E03"/>
    <w:rsid w:val="00CA635D"/>
    <w:rsid w:val="00CA63C0"/>
    <w:rsid w:val="00CA7252"/>
    <w:rsid w:val="00CB01FA"/>
    <w:rsid w:val="00CB05AE"/>
    <w:rsid w:val="00CB087F"/>
    <w:rsid w:val="00CB0A7C"/>
    <w:rsid w:val="00CB1CD8"/>
    <w:rsid w:val="00CB1DC5"/>
    <w:rsid w:val="00CB2607"/>
    <w:rsid w:val="00CB2634"/>
    <w:rsid w:val="00CB3F62"/>
    <w:rsid w:val="00CB40CE"/>
    <w:rsid w:val="00CB4ABA"/>
    <w:rsid w:val="00CB6E7E"/>
    <w:rsid w:val="00CB734A"/>
    <w:rsid w:val="00CC020F"/>
    <w:rsid w:val="00CC0654"/>
    <w:rsid w:val="00CC0678"/>
    <w:rsid w:val="00CC1189"/>
    <w:rsid w:val="00CC17F1"/>
    <w:rsid w:val="00CC1F10"/>
    <w:rsid w:val="00CC2705"/>
    <w:rsid w:val="00CC27CF"/>
    <w:rsid w:val="00CC2C28"/>
    <w:rsid w:val="00CC310C"/>
    <w:rsid w:val="00CC3DC0"/>
    <w:rsid w:val="00CC418C"/>
    <w:rsid w:val="00CC515F"/>
    <w:rsid w:val="00CC61DB"/>
    <w:rsid w:val="00CC6C51"/>
    <w:rsid w:val="00CC7831"/>
    <w:rsid w:val="00CD09DC"/>
    <w:rsid w:val="00CD0AF4"/>
    <w:rsid w:val="00CD116B"/>
    <w:rsid w:val="00CD1357"/>
    <w:rsid w:val="00CD1559"/>
    <w:rsid w:val="00CD1717"/>
    <w:rsid w:val="00CD2154"/>
    <w:rsid w:val="00CD2449"/>
    <w:rsid w:val="00CD32D1"/>
    <w:rsid w:val="00CD381E"/>
    <w:rsid w:val="00CD4DDA"/>
    <w:rsid w:val="00CD68A6"/>
    <w:rsid w:val="00CD6E2A"/>
    <w:rsid w:val="00CD6EF7"/>
    <w:rsid w:val="00CD7275"/>
    <w:rsid w:val="00CD7C4E"/>
    <w:rsid w:val="00CD7F93"/>
    <w:rsid w:val="00CE016E"/>
    <w:rsid w:val="00CE0AE3"/>
    <w:rsid w:val="00CE137C"/>
    <w:rsid w:val="00CE157E"/>
    <w:rsid w:val="00CE1941"/>
    <w:rsid w:val="00CE21EF"/>
    <w:rsid w:val="00CE3277"/>
    <w:rsid w:val="00CE5F92"/>
    <w:rsid w:val="00CE60B7"/>
    <w:rsid w:val="00CE7335"/>
    <w:rsid w:val="00CE75B1"/>
    <w:rsid w:val="00CE7676"/>
    <w:rsid w:val="00CF0FBD"/>
    <w:rsid w:val="00CF1E84"/>
    <w:rsid w:val="00CF2205"/>
    <w:rsid w:val="00CF2FD4"/>
    <w:rsid w:val="00CF4609"/>
    <w:rsid w:val="00CF4B1A"/>
    <w:rsid w:val="00CF5110"/>
    <w:rsid w:val="00CF536A"/>
    <w:rsid w:val="00CF55E0"/>
    <w:rsid w:val="00CF56B1"/>
    <w:rsid w:val="00CF6B5B"/>
    <w:rsid w:val="00CF73FF"/>
    <w:rsid w:val="00D00258"/>
    <w:rsid w:val="00D01AFC"/>
    <w:rsid w:val="00D03498"/>
    <w:rsid w:val="00D04747"/>
    <w:rsid w:val="00D047CA"/>
    <w:rsid w:val="00D04BBC"/>
    <w:rsid w:val="00D04EAC"/>
    <w:rsid w:val="00D05418"/>
    <w:rsid w:val="00D059EC"/>
    <w:rsid w:val="00D063EE"/>
    <w:rsid w:val="00D10904"/>
    <w:rsid w:val="00D10DBA"/>
    <w:rsid w:val="00D11378"/>
    <w:rsid w:val="00D11FA0"/>
    <w:rsid w:val="00D13A55"/>
    <w:rsid w:val="00D143D4"/>
    <w:rsid w:val="00D151D2"/>
    <w:rsid w:val="00D15B70"/>
    <w:rsid w:val="00D162B6"/>
    <w:rsid w:val="00D16ADB"/>
    <w:rsid w:val="00D170E6"/>
    <w:rsid w:val="00D17118"/>
    <w:rsid w:val="00D172CB"/>
    <w:rsid w:val="00D20228"/>
    <w:rsid w:val="00D20B09"/>
    <w:rsid w:val="00D22F7B"/>
    <w:rsid w:val="00D22F82"/>
    <w:rsid w:val="00D2405E"/>
    <w:rsid w:val="00D2430F"/>
    <w:rsid w:val="00D245DD"/>
    <w:rsid w:val="00D25EC1"/>
    <w:rsid w:val="00D26924"/>
    <w:rsid w:val="00D30B6B"/>
    <w:rsid w:val="00D316E1"/>
    <w:rsid w:val="00D325C1"/>
    <w:rsid w:val="00D32ADC"/>
    <w:rsid w:val="00D32EA6"/>
    <w:rsid w:val="00D35414"/>
    <w:rsid w:val="00D362AF"/>
    <w:rsid w:val="00D363BE"/>
    <w:rsid w:val="00D363C4"/>
    <w:rsid w:val="00D36731"/>
    <w:rsid w:val="00D407DC"/>
    <w:rsid w:val="00D4113C"/>
    <w:rsid w:val="00D413A1"/>
    <w:rsid w:val="00D420C9"/>
    <w:rsid w:val="00D42399"/>
    <w:rsid w:val="00D436B7"/>
    <w:rsid w:val="00D4387F"/>
    <w:rsid w:val="00D43913"/>
    <w:rsid w:val="00D44E2F"/>
    <w:rsid w:val="00D45FCB"/>
    <w:rsid w:val="00D460A7"/>
    <w:rsid w:val="00D46722"/>
    <w:rsid w:val="00D467AF"/>
    <w:rsid w:val="00D46F9A"/>
    <w:rsid w:val="00D47081"/>
    <w:rsid w:val="00D4772E"/>
    <w:rsid w:val="00D477F9"/>
    <w:rsid w:val="00D47831"/>
    <w:rsid w:val="00D50049"/>
    <w:rsid w:val="00D50973"/>
    <w:rsid w:val="00D50A47"/>
    <w:rsid w:val="00D50E76"/>
    <w:rsid w:val="00D51178"/>
    <w:rsid w:val="00D5119F"/>
    <w:rsid w:val="00D516CD"/>
    <w:rsid w:val="00D51D71"/>
    <w:rsid w:val="00D52425"/>
    <w:rsid w:val="00D52592"/>
    <w:rsid w:val="00D54206"/>
    <w:rsid w:val="00D55E52"/>
    <w:rsid w:val="00D57819"/>
    <w:rsid w:val="00D57940"/>
    <w:rsid w:val="00D61C97"/>
    <w:rsid w:val="00D61D43"/>
    <w:rsid w:val="00D62456"/>
    <w:rsid w:val="00D62483"/>
    <w:rsid w:val="00D624BC"/>
    <w:rsid w:val="00D625FB"/>
    <w:rsid w:val="00D62C60"/>
    <w:rsid w:val="00D632E7"/>
    <w:rsid w:val="00D6334C"/>
    <w:rsid w:val="00D63552"/>
    <w:rsid w:val="00D653AB"/>
    <w:rsid w:val="00D672C9"/>
    <w:rsid w:val="00D673D8"/>
    <w:rsid w:val="00D676FA"/>
    <w:rsid w:val="00D6798A"/>
    <w:rsid w:val="00D70175"/>
    <w:rsid w:val="00D70BAF"/>
    <w:rsid w:val="00D70BD8"/>
    <w:rsid w:val="00D71731"/>
    <w:rsid w:val="00D71815"/>
    <w:rsid w:val="00D72D29"/>
    <w:rsid w:val="00D746A5"/>
    <w:rsid w:val="00D74FCB"/>
    <w:rsid w:val="00D76541"/>
    <w:rsid w:val="00D770BD"/>
    <w:rsid w:val="00D7727F"/>
    <w:rsid w:val="00D7769D"/>
    <w:rsid w:val="00D80C22"/>
    <w:rsid w:val="00D80E96"/>
    <w:rsid w:val="00D80F95"/>
    <w:rsid w:val="00D815BF"/>
    <w:rsid w:val="00D819C3"/>
    <w:rsid w:val="00D8247B"/>
    <w:rsid w:val="00D837B9"/>
    <w:rsid w:val="00D8550E"/>
    <w:rsid w:val="00D85DE2"/>
    <w:rsid w:val="00D86441"/>
    <w:rsid w:val="00D864FD"/>
    <w:rsid w:val="00D86B1D"/>
    <w:rsid w:val="00D86E99"/>
    <w:rsid w:val="00D90A01"/>
    <w:rsid w:val="00D91565"/>
    <w:rsid w:val="00D9175B"/>
    <w:rsid w:val="00D91FCD"/>
    <w:rsid w:val="00D93824"/>
    <w:rsid w:val="00D93E08"/>
    <w:rsid w:val="00D94F3D"/>
    <w:rsid w:val="00D96A5F"/>
    <w:rsid w:val="00DA09C3"/>
    <w:rsid w:val="00DA09C9"/>
    <w:rsid w:val="00DA1325"/>
    <w:rsid w:val="00DA22EF"/>
    <w:rsid w:val="00DA244F"/>
    <w:rsid w:val="00DA35B7"/>
    <w:rsid w:val="00DA3734"/>
    <w:rsid w:val="00DA4704"/>
    <w:rsid w:val="00DA4C56"/>
    <w:rsid w:val="00DA4F16"/>
    <w:rsid w:val="00DA71C9"/>
    <w:rsid w:val="00DA7743"/>
    <w:rsid w:val="00DA7C6D"/>
    <w:rsid w:val="00DB07FD"/>
    <w:rsid w:val="00DB09FC"/>
    <w:rsid w:val="00DB0BEC"/>
    <w:rsid w:val="00DB44B7"/>
    <w:rsid w:val="00DB5717"/>
    <w:rsid w:val="00DB664A"/>
    <w:rsid w:val="00DB66F9"/>
    <w:rsid w:val="00DB6799"/>
    <w:rsid w:val="00DB6E95"/>
    <w:rsid w:val="00DB733B"/>
    <w:rsid w:val="00DB78CF"/>
    <w:rsid w:val="00DB78D4"/>
    <w:rsid w:val="00DB7A4D"/>
    <w:rsid w:val="00DC0C0A"/>
    <w:rsid w:val="00DC33E3"/>
    <w:rsid w:val="00DC458A"/>
    <w:rsid w:val="00DC4693"/>
    <w:rsid w:val="00DC4BF9"/>
    <w:rsid w:val="00DC519E"/>
    <w:rsid w:val="00DC551D"/>
    <w:rsid w:val="00DC5E59"/>
    <w:rsid w:val="00DC61C1"/>
    <w:rsid w:val="00DC6D5C"/>
    <w:rsid w:val="00DC6E70"/>
    <w:rsid w:val="00DC7BBB"/>
    <w:rsid w:val="00DD0576"/>
    <w:rsid w:val="00DD26F7"/>
    <w:rsid w:val="00DD2D11"/>
    <w:rsid w:val="00DD4AAB"/>
    <w:rsid w:val="00DD4D8A"/>
    <w:rsid w:val="00DD68A5"/>
    <w:rsid w:val="00DD69C3"/>
    <w:rsid w:val="00DD7335"/>
    <w:rsid w:val="00DD7ECF"/>
    <w:rsid w:val="00DE00C9"/>
    <w:rsid w:val="00DE126D"/>
    <w:rsid w:val="00DE257D"/>
    <w:rsid w:val="00DE305B"/>
    <w:rsid w:val="00DE32D2"/>
    <w:rsid w:val="00DE366B"/>
    <w:rsid w:val="00DE64D0"/>
    <w:rsid w:val="00DE7534"/>
    <w:rsid w:val="00DF0730"/>
    <w:rsid w:val="00DF17D6"/>
    <w:rsid w:val="00DF1C21"/>
    <w:rsid w:val="00DF322E"/>
    <w:rsid w:val="00DF341A"/>
    <w:rsid w:val="00DF3E42"/>
    <w:rsid w:val="00DF4225"/>
    <w:rsid w:val="00DF5F22"/>
    <w:rsid w:val="00DF73A3"/>
    <w:rsid w:val="00E00964"/>
    <w:rsid w:val="00E00FCE"/>
    <w:rsid w:val="00E015B7"/>
    <w:rsid w:val="00E016AD"/>
    <w:rsid w:val="00E01FE1"/>
    <w:rsid w:val="00E02C7B"/>
    <w:rsid w:val="00E02EA5"/>
    <w:rsid w:val="00E03F3F"/>
    <w:rsid w:val="00E04AF2"/>
    <w:rsid w:val="00E05B3E"/>
    <w:rsid w:val="00E05DA3"/>
    <w:rsid w:val="00E0635E"/>
    <w:rsid w:val="00E06928"/>
    <w:rsid w:val="00E101FB"/>
    <w:rsid w:val="00E10460"/>
    <w:rsid w:val="00E11202"/>
    <w:rsid w:val="00E11560"/>
    <w:rsid w:val="00E11D5E"/>
    <w:rsid w:val="00E1232C"/>
    <w:rsid w:val="00E13E26"/>
    <w:rsid w:val="00E15E99"/>
    <w:rsid w:val="00E160C1"/>
    <w:rsid w:val="00E171E6"/>
    <w:rsid w:val="00E17514"/>
    <w:rsid w:val="00E1775A"/>
    <w:rsid w:val="00E213A4"/>
    <w:rsid w:val="00E220F4"/>
    <w:rsid w:val="00E222C3"/>
    <w:rsid w:val="00E2276D"/>
    <w:rsid w:val="00E23084"/>
    <w:rsid w:val="00E2381D"/>
    <w:rsid w:val="00E23CCB"/>
    <w:rsid w:val="00E2419C"/>
    <w:rsid w:val="00E2421F"/>
    <w:rsid w:val="00E2583F"/>
    <w:rsid w:val="00E2650E"/>
    <w:rsid w:val="00E277A0"/>
    <w:rsid w:val="00E278EE"/>
    <w:rsid w:val="00E27D93"/>
    <w:rsid w:val="00E31317"/>
    <w:rsid w:val="00E3157E"/>
    <w:rsid w:val="00E334E4"/>
    <w:rsid w:val="00E339D3"/>
    <w:rsid w:val="00E33C66"/>
    <w:rsid w:val="00E33E45"/>
    <w:rsid w:val="00E35727"/>
    <w:rsid w:val="00E357D6"/>
    <w:rsid w:val="00E371D0"/>
    <w:rsid w:val="00E37436"/>
    <w:rsid w:val="00E37849"/>
    <w:rsid w:val="00E406D7"/>
    <w:rsid w:val="00E41C77"/>
    <w:rsid w:val="00E42952"/>
    <w:rsid w:val="00E44D8D"/>
    <w:rsid w:val="00E453E8"/>
    <w:rsid w:val="00E4610A"/>
    <w:rsid w:val="00E47912"/>
    <w:rsid w:val="00E47E28"/>
    <w:rsid w:val="00E50C22"/>
    <w:rsid w:val="00E511AE"/>
    <w:rsid w:val="00E520AC"/>
    <w:rsid w:val="00E52F0B"/>
    <w:rsid w:val="00E559C3"/>
    <w:rsid w:val="00E61709"/>
    <w:rsid w:val="00E62B2B"/>
    <w:rsid w:val="00E62F32"/>
    <w:rsid w:val="00E6325F"/>
    <w:rsid w:val="00E637F3"/>
    <w:rsid w:val="00E6405D"/>
    <w:rsid w:val="00E673EC"/>
    <w:rsid w:val="00E67ADD"/>
    <w:rsid w:val="00E70258"/>
    <w:rsid w:val="00E71F99"/>
    <w:rsid w:val="00E7498C"/>
    <w:rsid w:val="00E75C26"/>
    <w:rsid w:val="00E75C84"/>
    <w:rsid w:val="00E7645C"/>
    <w:rsid w:val="00E76521"/>
    <w:rsid w:val="00E76B86"/>
    <w:rsid w:val="00E772DF"/>
    <w:rsid w:val="00E77487"/>
    <w:rsid w:val="00E775FD"/>
    <w:rsid w:val="00E77B46"/>
    <w:rsid w:val="00E80283"/>
    <w:rsid w:val="00E80884"/>
    <w:rsid w:val="00E80D4F"/>
    <w:rsid w:val="00E81C0D"/>
    <w:rsid w:val="00E8263B"/>
    <w:rsid w:val="00E82B45"/>
    <w:rsid w:val="00E836A3"/>
    <w:rsid w:val="00E83A03"/>
    <w:rsid w:val="00E84030"/>
    <w:rsid w:val="00E84CF1"/>
    <w:rsid w:val="00E84EA3"/>
    <w:rsid w:val="00E86A02"/>
    <w:rsid w:val="00E87522"/>
    <w:rsid w:val="00E87843"/>
    <w:rsid w:val="00E87A51"/>
    <w:rsid w:val="00E90231"/>
    <w:rsid w:val="00E90744"/>
    <w:rsid w:val="00E90F3F"/>
    <w:rsid w:val="00E912BE"/>
    <w:rsid w:val="00E91FAB"/>
    <w:rsid w:val="00E9451C"/>
    <w:rsid w:val="00E94759"/>
    <w:rsid w:val="00E95E81"/>
    <w:rsid w:val="00E9690D"/>
    <w:rsid w:val="00E96B69"/>
    <w:rsid w:val="00E976A5"/>
    <w:rsid w:val="00E97836"/>
    <w:rsid w:val="00E978B0"/>
    <w:rsid w:val="00EA0252"/>
    <w:rsid w:val="00EA0F42"/>
    <w:rsid w:val="00EA2752"/>
    <w:rsid w:val="00EA2EF1"/>
    <w:rsid w:val="00EA3038"/>
    <w:rsid w:val="00EA3FBE"/>
    <w:rsid w:val="00EA69D9"/>
    <w:rsid w:val="00EA73F7"/>
    <w:rsid w:val="00EA7493"/>
    <w:rsid w:val="00EA7E64"/>
    <w:rsid w:val="00EB00FF"/>
    <w:rsid w:val="00EB019F"/>
    <w:rsid w:val="00EB0A38"/>
    <w:rsid w:val="00EB1AA5"/>
    <w:rsid w:val="00EB1E97"/>
    <w:rsid w:val="00EB281B"/>
    <w:rsid w:val="00EB3118"/>
    <w:rsid w:val="00EB35B4"/>
    <w:rsid w:val="00EB376D"/>
    <w:rsid w:val="00EB3DF6"/>
    <w:rsid w:val="00EB450E"/>
    <w:rsid w:val="00EB4744"/>
    <w:rsid w:val="00EB54F1"/>
    <w:rsid w:val="00EB5EF1"/>
    <w:rsid w:val="00EB71C3"/>
    <w:rsid w:val="00EB7415"/>
    <w:rsid w:val="00EB7974"/>
    <w:rsid w:val="00EB7E3A"/>
    <w:rsid w:val="00EC00CC"/>
    <w:rsid w:val="00EC0249"/>
    <w:rsid w:val="00EC05E4"/>
    <w:rsid w:val="00EC0AB3"/>
    <w:rsid w:val="00EC0CB0"/>
    <w:rsid w:val="00EC1569"/>
    <w:rsid w:val="00EC2B7E"/>
    <w:rsid w:val="00EC2CFA"/>
    <w:rsid w:val="00EC460A"/>
    <w:rsid w:val="00EC5B24"/>
    <w:rsid w:val="00EC5E6B"/>
    <w:rsid w:val="00EC666D"/>
    <w:rsid w:val="00EC78E9"/>
    <w:rsid w:val="00EC7FD9"/>
    <w:rsid w:val="00ED0510"/>
    <w:rsid w:val="00ED0A2A"/>
    <w:rsid w:val="00ED0F82"/>
    <w:rsid w:val="00ED14D4"/>
    <w:rsid w:val="00ED1F65"/>
    <w:rsid w:val="00ED25DB"/>
    <w:rsid w:val="00ED3434"/>
    <w:rsid w:val="00ED3B7B"/>
    <w:rsid w:val="00ED413E"/>
    <w:rsid w:val="00ED499B"/>
    <w:rsid w:val="00ED5348"/>
    <w:rsid w:val="00ED5BC0"/>
    <w:rsid w:val="00ED5D13"/>
    <w:rsid w:val="00ED6857"/>
    <w:rsid w:val="00ED6ADF"/>
    <w:rsid w:val="00ED6CE0"/>
    <w:rsid w:val="00ED6EAC"/>
    <w:rsid w:val="00ED70A2"/>
    <w:rsid w:val="00EE0AAC"/>
    <w:rsid w:val="00EE12F7"/>
    <w:rsid w:val="00EE225E"/>
    <w:rsid w:val="00EE38FC"/>
    <w:rsid w:val="00EE396F"/>
    <w:rsid w:val="00EE4982"/>
    <w:rsid w:val="00EE64C6"/>
    <w:rsid w:val="00EE7700"/>
    <w:rsid w:val="00EE7BB4"/>
    <w:rsid w:val="00EF00C9"/>
    <w:rsid w:val="00EF0A19"/>
    <w:rsid w:val="00EF0FBD"/>
    <w:rsid w:val="00EF1611"/>
    <w:rsid w:val="00EF188B"/>
    <w:rsid w:val="00EF219F"/>
    <w:rsid w:val="00EF2943"/>
    <w:rsid w:val="00EF2C11"/>
    <w:rsid w:val="00EF4330"/>
    <w:rsid w:val="00EF4F21"/>
    <w:rsid w:val="00EF65AC"/>
    <w:rsid w:val="00EF6682"/>
    <w:rsid w:val="00EF6B90"/>
    <w:rsid w:val="00EF6DC1"/>
    <w:rsid w:val="00EF7501"/>
    <w:rsid w:val="00EF7C8D"/>
    <w:rsid w:val="00F01128"/>
    <w:rsid w:val="00F03271"/>
    <w:rsid w:val="00F032D2"/>
    <w:rsid w:val="00F061EC"/>
    <w:rsid w:val="00F066FD"/>
    <w:rsid w:val="00F071F8"/>
    <w:rsid w:val="00F07843"/>
    <w:rsid w:val="00F11393"/>
    <w:rsid w:val="00F11B09"/>
    <w:rsid w:val="00F14340"/>
    <w:rsid w:val="00F14749"/>
    <w:rsid w:val="00F14F2D"/>
    <w:rsid w:val="00F1535D"/>
    <w:rsid w:val="00F155CE"/>
    <w:rsid w:val="00F15A52"/>
    <w:rsid w:val="00F15B86"/>
    <w:rsid w:val="00F16325"/>
    <w:rsid w:val="00F16B8A"/>
    <w:rsid w:val="00F175B5"/>
    <w:rsid w:val="00F2000C"/>
    <w:rsid w:val="00F206F2"/>
    <w:rsid w:val="00F21989"/>
    <w:rsid w:val="00F2241C"/>
    <w:rsid w:val="00F23127"/>
    <w:rsid w:val="00F23823"/>
    <w:rsid w:val="00F23D25"/>
    <w:rsid w:val="00F24466"/>
    <w:rsid w:val="00F251EB"/>
    <w:rsid w:val="00F25827"/>
    <w:rsid w:val="00F259C7"/>
    <w:rsid w:val="00F25C87"/>
    <w:rsid w:val="00F25F0C"/>
    <w:rsid w:val="00F26CAE"/>
    <w:rsid w:val="00F27611"/>
    <w:rsid w:val="00F302B7"/>
    <w:rsid w:val="00F30443"/>
    <w:rsid w:val="00F305B7"/>
    <w:rsid w:val="00F32239"/>
    <w:rsid w:val="00F324A9"/>
    <w:rsid w:val="00F32596"/>
    <w:rsid w:val="00F32BD4"/>
    <w:rsid w:val="00F32DF2"/>
    <w:rsid w:val="00F3491A"/>
    <w:rsid w:val="00F350AA"/>
    <w:rsid w:val="00F35F2E"/>
    <w:rsid w:val="00F3753E"/>
    <w:rsid w:val="00F37B1D"/>
    <w:rsid w:val="00F37BD4"/>
    <w:rsid w:val="00F43D66"/>
    <w:rsid w:val="00F43F7B"/>
    <w:rsid w:val="00F43F99"/>
    <w:rsid w:val="00F4581E"/>
    <w:rsid w:val="00F45CBA"/>
    <w:rsid w:val="00F45EEF"/>
    <w:rsid w:val="00F46C8C"/>
    <w:rsid w:val="00F5184A"/>
    <w:rsid w:val="00F52EC9"/>
    <w:rsid w:val="00F5312A"/>
    <w:rsid w:val="00F53504"/>
    <w:rsid w:val="00F537D7"/>
    <w:rsid w:val="00F53987"/>
    <w:rsid w:val="00F53A03"/>
    <w:rsid w:val="00F54774"/>
    <w:rsid w:val="00F55539"/>
    <w:rsid w:val="00F558A6"/>
    <w:rsid w:val="00F55E30"/>
    <w:rsid w:val="00F568BE"/>
    <w:rsid w:val="00F56D23"/>
    <w:rsid w:val="00F60AE0"/>
    <w:rsid w:val="00F61632"/>
    <w:rsid w:val="00F64D32"/>
    <w:rsid w:val="00F6519B"/>
    <w:rsid w:val="00F6590E"/>
    <w:rsid w:val="00F65DE7"/>
    <w:rsid w:val="00F668FF"/>
    <w:rsid w:val="00F66C56"/>
    <w:rsid w:val="00F67AEB"/>
    <w:rsid w:val="00F67BE7"/>
    <w:rsid w:val="00F70322"/>
    <w:rsid w:val="00F70415"/>
    <w:rsid w:val="00F70CA9"/>
    <w:rsid w:val="00F711C4"/>
    <w:rsid w:val="00F719EB"/>
    <w:rsid w:val="00F71AFF"/>
    <w:rsid w:val="00F7310F"/>
    <w:rsid w:val="00F73589"/>
    <w:rsid w:val="00F74EFB"/>
    <w:rsid w:val="00F758BE"/>
    <w:rsid w:val="00F75A60"/>
    <w:rsid w:val="00F76A53"/>
    <w:rsid w:val="00F76A69"/>
    <w:rsid w:val="00F77734"/>
    <w:rsid w:val="00F80AC0"/>
    <w:rsid w:val="00F81F15"/>
    <w:rsid w:val="00F82566"/>
    <w:rsid w:val="00F84389"/>
    <w:rsid w:val="00F84FEA"/>
    <w:rsid w:val="00F854E8"/>
    <w:rsid w:val="00F85D86"/>
    <w:rsid w:val="00F87B14"/>
    <w:rsid w:val="00F87B91"/>
    <w:rsid w:val="00F911D1"/>
    <w:rsid w:val="00F91529"/>
    <w:rsid w:val="00F91A54"/>
    <w:rsid w:val="00F921AA"/>
    <w:rsid w:val="00F924CD"/>
    <w:rsid w:val="00F9383E"/>
    <w:rsid w:val="00F93C58"/>
    <w:rsid w:val="00F93F86"/>
    <w:rsid w:val="00F944F5"/>
    <w:rsid w:val="00F94567"/>
    <w:rsid w:val="00F94ABE"/>
    <w:rsid w:val="00F95FCD"/>
    <w:rsid w:val="00F96E19"/>
    <w:rsid w:val="00F97FCD"/>
    <w:rsid w:val="00FA01E2"/>
    <w:rsid w:val="00FA228B"/>
    <w:rsid w:val="00FA2780"/>
    <w:rsid w:val="00FA2B32"/>
    <w:rsid w:val="00FA4C2F"/>
    <w:rsid w:val="00FA53B2"/>
    <w:rsid w:val="00FA53F5"/>
    <w:rsid w:val="00FA59CF"/>
    <w:rsid w:val="00FA5A5B"/>
    <w:rsid w:val="00FA630A"/>
    <w:rsid w:val="00FA65DD"/>
    <w:rsid w:val="00FA70B2"/>
    <w:rsid w:val="00FB0296"/>
    <w:rsid w:val="00FB0E63"/>
    <w:rsid w:val="00FB0FDB"/>
    <w:rsid w:val="00FB2C8D"/>
    <w:rsid w:val="00FB3437"/>
    <w:rsid w:val="00FB5841"/>
    <w:rsid w:val="00FB5AA8"/>
    <w:rsid w:val="00FB73E5"/>
    <w:rsid w:val="00FB7C18"/>
    <w:rsid w:val="00FC07E5"/>
    <w:rsid w:val="00FC20A7"/>
    <w:rsid w:val="00FC2350"/>
    <w:rsid w:val="00FC33DE"/>
    <w:rsid w:val="00FC4596"/>
    <w:rsid w:val="00FC469D"/>
    <w:rsid w:val="00FC49C5"/>
    <w:rsid w:val="00FC5858"/>
    <w:rsid w:val="00FC7811"/>
    <w:rsid w:val="00FD0151"/>
    <w:rsid w:val="00FD021A"/>
    <w:rsid w:val="00FD0EFC"/>
    <w:rsid w:val="00FD2204"/>
    <w:rsid w:val="00FD24CC"/>
    <w:rsid w:val="00FD29E0"/>
    <w:rsid w:val="00FD2A43"/>
    <w:rsid w:val="00FD57BA"/>
    <w:rsid w:val="00FD5B1C"/>
    <w:rsid w:val="00FD6164"/>
    <w:rsid w:val="00FD63DC"/>
    <w:rsid w:val="00FD66AE"/>
    <w:rsid w:val="00FD71D9"/>
    <w:rsid w:val="00FE1221"/>
    <w:rsid w:val="00FE1881"/>
    <w:rsid w:val="00FE18AB"/>
    <w:rsid w:val="00FE294A"/>
    <w:rsid w:val="00FE2BF4"/>
    <w:rsid w:val="00FE3900"/>
    <w:rsid w:val="00FE4455"/>
    <w:rsid w:val="00FE4FB7"/>
    <w:rsid w:val="00FE5106"/>
    <w:rsid w:val="00FE52B9"/>
    <w:rsid w:val="00FE692A"/>
    <w:rsid w:val="00FE6B85"/>
    <w:rsid w:val="00FE706D"/>
    <w:rsid w:val="00FF00AB"/>
    <w:rsid w:val="00FF09BC"/>
    <w:rsid w:val="00FF1860"/>
    <w:rsid w:val="00FF192C"/>
    <w:rsid w:val="00FF1D95"/>
    <w:rsid w:val="00FF1EE2"/>
    <w:rsid w:val="00FF2468"/>
    <w:rsid w:val="00FF2CDF"/>
    <w:rsid w:val="00FF3944"/>
    <w:rsid w:val="00FF3CFD"/>
    <w:rsid w:val="00FF4A05"/>
    <w:rsid w:val="00FF5C67"/>
    <w:rsid w:val="00FF6CB4"/>
    <w:rsid w:val="00FF7522"/>
    <w:rsid w:val="00FF7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1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FA"/>
    <w:pPr>
      <w:spacing w:line="252" w:lineRule="auto"/>
    </w:pPr>
    <w:rPr>
      <w:sz w:val="18"/>
      <w:szCs w:val="18"/>
    </w:rPr>
  </w:style>
  <w:style w:type="paragraph" w:styleId="Heading1">
    <w:name w:val="heading 1"/>
    <w:basedOn w:val="Normal"/>
    <w:next w:val="Normal"/>
    <w:link w:val="Heading1Char"/>
    <w:uiPriority w:val="9"/>
    <w:qFormat/>
    <w:rsid w:val="00F7310F"/>
    <w:pPr>
      <w:keepNext/>
      <w:keepLines/>
      <w:numPr>
        <w:numId w:val="15"/>
      </w:numPr>
      <w:spacing w:before="240"/>
      <w:outlineLvl w:val="0"/>
    </w:pPr>
    <w:rPr>
      <w:rFonts w:asciiTheme="majorHAnsi" w:eastAsiaTheme="majorEastAsia" w:hAnsiTheme="majorHAnsi" w:cstheme="majorBidi"/>
      <w:caps/>
      <w:color w:val="B4292D" w:themeColor="text2"/>
      <w:sz w:val="26"/>
      <w:szCs w:val="26"/>
    </w:rPr>
  </w:style>
  <w:style w:type="paragraph" w:styleId="Heading2">
    <w:name w:val="heading 2"/>
    <w:basedOn w:val="Normal"/>
    <w:next w:val="Normal"/>
    <w:link w:val="Heading2Char"/>
    <w:uiPriority w:val="9"/>
    <w:qFormat/>
    <w:rsid w:val="0077781E"/>
    <w:pPr>
      <w:keepNext/>
      <w:keepLines/>
      <w:spacing w:before="240"/>
      <w:ind w:left="360" w:hanging="36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59558B"/>
    <w:pPr>
      <w:keepNext/>
      <w:keepLines/>
      <w:spacing w:before="240" w:after="160"/>
      <w:outlineLvl w:val="2"/>
    </w:pPr>
    <w:rPr>
      <w:rFonts w:asciiTheme="majorHAnsi" w:eastAsia="Arial" w:hAnsiTheme="majorHAnsi" w:cstheme="majorBidi"/>
      <w:caps/>
      <w:color w:val="B4292D" w:themeColor="text2"/>
      <w:sz w:val="21"/>
      <w:szCs w:val="21"/>
    </w:rPr>
  </w:style>
  <w:style w:type="paragraph" w:styleId="Heading4">
    <w:name w:val="heading 4"/>
    <w:basedOn w:val="Normal"/>
    <w:next w:val="Normal"/>
    <w:link w:val="Heading4Char"/>
    <w:uiPriority w:val="9"/>
    <w:qFormat/>
    <w:rsid w:val="004160FA"/>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4160FA"/>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FA"/>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160FA"/>
    <w:rPr>
      <w:rFonts w:ascii="Segoe UI" w:hAnsi="Segoe UI" w:cs="Segoe UI"/>
      <w:sz w:val="18"/>
      <w:szCs w:val="18"/>
    </w:rPr>
  </w:style>
  <w:style w:type="paragraph" w:styleId="BodyText">
    <w:name w:val="Body Text"/>
    <w:basedOn w:val="Normal"/>
    <w:link w:val="BodyTextChar"/>
    <w:uiPriority w:val="99"/>
    <w:unhideWhenUsed/>
    <w:rsid w:val="004160FA"/>
  </w:style>
  <w:style w:type="character" w:customStyle="1" w:styleId="BodyTextChar">
    <w:name w:val="Body Text Char"/>
    <w:basedOn w:val="DefaultParagraphFont"/>
    <w:link w:val="BodyText"/>
    <w:uiPriority w:val="99"/>
    <w:rsid w:val="004160FA"/>
    <w:rPr>
      <w:sz w:val="18"/>
      <w:szCs w:val="18"/>
    </w:rPr>
  </w:style>
  <w:style w:type="paragraph" w:styleId="Caption">
    <w:name w:val="caption"/>
    <w:basedOn w:val="Normal"/>
    <w:next w:val="Normal"/>
    <w:uiPriority w:val="17"/>
    <w:qFormat/>
    <w:rsid w:val="004160FA"/>
    <w:pPr>
      <w:spacing w:after="360"/>
      <w:contextualSpacing/>
    </w:pPr>
    <w:rPr>
      <w:iCs/>
      <w:color w:val="808285" w:themeColor="accent2"/>
      <w:sz w:val="16"/>
    </w:rPr>
  </w:style>
  <w:style w:type="character" w:styleId="CommentReference">
    <w:name w:val="annotation reference"/>
    <w:basedOn w:val="DefaultParagraphFont"/>
    <w:uiPriority w:val="99"/>
    <w:semiHidden/>
    <w:unhideWhenUsed/>
    <w:rsid w:val="004160FA"/>
    <w:rPr>
      <w:sz w:val="16"/>
      <w:szCs w:val="16"/>
    </w:rPr>
  </w:style>
  <w:style w:type="paragraph" w:styleId="CommentText">
    <w:name w:val="annotation text"/>
    <w:basedOn w:val="Normal"/>
    <w:link w:val="CommentTextChar"/>
    <w:uiPriority w:val="99"/>
    <w:unhideWhenUsed/>
    <w:rsid w:val="004160FA"/>
    <w:pPr>
      <w:spacing w:line="240" w:lineRule="auto"/>
    </w:pPr>
    <w:rPr>
      <w:sz w:val="20"/>
      <w:szCs w:val="20"/>
    </w:rPr>
  </w:style>
  <w:style w:type="character" w:customStyle="1" w:styleId="CommentTextChar">
    <w:name w:val="Comment Text Char"/>
    <w:basedOn w:val="DefaultParagraphFont"/>
    <w:link w:val="CommentText"/>
    <w:uiPriority w:val="99"/>
    <w:rsid w:val="004160FA"/>
    <w:rPr>
      <w:sz w:val="20"/>
      <w:szCs w:val="20"/>
    </w:rPr>
  </w:style>
  <w:style w:type="paragraph" w:styleId="CommentSubject">
    <w:name w:val="annotation subject"/>
    <w:basedOn w:val="CommentText"/>
    <w:next w:val="CommentText"/>
    <w:link w:val="CommentSubjectChar"/>
    <w:uiPriority w:val="99"/>
    <w:semiHidden/>
    <w:unhideWhenUsed/>
    <w:rsid w:val="004160FA"/>
    <w:rPr>
      <w:b/>
      <w:bCs/>
    </w:rPr>
  </w:style>
  <w:style w:type="character" w:customStyle="1" w:styleId="CommentSubjectChar">
    <w:name w:val="Comment Subject Char"/>
    <w:basedOn w:val="CommentTextChar"/>
    <w:link w:val="CommentSubject"/>
    <w:uiPriority w:val="99"/>
    <w:semiHidden/>
    <w:rsid w:val="004160FA"/>
    <w:rPr>
      <w:b/>
      <w:bCs/>
      <w:sz w:val="20"/>
      <w:szCs w:val="20"/>
    </w:rPr>
  </w:style>
  <w:style w:type="paragraph" w:styleId="Footer">
    <w:name w:val="footer"/>
    <w:basedOn w:val="Normal"/>
    <w:link w:val="FooterChar"/>
    <w:uiPriority w:val="99"/>
    <w:unhideWhenUsed/>
    <w:rsid w:val="004160FA"/>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4160FA"/>
    <w:rPr>
      <w:noProof/>
      <w:color w:val="B4292D" w:themeColor="text2"/>
      <w:sz w:val="18"/>
      <w:szCs w:val="18"/>
    </w:rPr>
  </w:style>
  <w:style w:type="paragraph" w:styleId="Header">
    <w:name w:val="header"/>
    <w:basedOn w:val="Normal"/>
    <w:link w:val="HeaderChar"/>
    <w:uiPriority w:val="99"/>
    <w:unhideWhenUsed/>
    <w:rsid w:val="004160FA"/>
    <w:pPr>
      <w:tabs>
        <w:tab w:val="center" w:pos="4513"/>
        <w:tab w:val="right" w:pos="9026"/>
      </w:tabs>
      <w:spacing w:before="0" w:after="0"/>
    </w:pPr>
  </w:style>
  <w:style w:type="character" w:customStyle="1" w:styleId="HeaderChar">
    <w:name w:val="Header Char"/>
    <w:basedOn w:val="DefaultParagraphFont"/>
    <w:link w:val="Header"/>
    <w:uiPriority w:val="99"/>
    <w:rsid w:val="004160FA"/>
    <w:rPr>
      <w:sz w:val="18"/>
      <w:szCs w:val="18"/>
    </w:rPr>
  </w:style>
  <w:style w:type="character" w:customStyle="1" w:styleId="Heading1Char">
    <w:name w:val="Heading 1 Char"/>
    <w:basedOn w:val="DefaultParagraphFont"/>
    <w:link w:val="Heading1"/>
    <w:uiPriority w:val="9"/>
    <w:rsid w:val="00F7310F"/>
    <w:rPr>
      <w:rFonts w:asciiTheme="majorHAnsi" w:eastAsiaTheme="majorEastAsia" w:hAnsiTheme="majorHAnsi" w:cstheme="majorBidi"/>
      <w:caps/>
      <w:color w:val="B4292D" w:themeColor="text2"/>
      <w:sz w:val="26"/>
      <w:szCs w:val="26"/>
    </w:rPr>
  </w:style>
  <w:style w:type="character" w:customStyle="1" w:styleId="Heading2Char">
    <w:name w:val="Heading 2 Char"/>
    <w:basedOn w:val="DefaultParagraphFont"/>
    <w:link w:val="Heading2"/>
    <w:uiPriority w:val="9"/>
    <w:rsid w:val="0077781E"/>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qFormat/>
    <w:rsid w:val="0059558B"/>
    <w:rPr>
      <w:rFonts w:asciiTheme="majorHAnsi" w:eastAsia="Arial"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4160FA"/>
    <w:rPr>
      <w:rFonts w:asciiTheme="majorHAnsi" w:eastAsiaTheme="majorEastAsia" w:hAnsiTheme="majorHAnsi" w:cstheme="majorBidi"/>
      <w:b/>
      <w:iCs/>
      <w:color w:val="000000" w:themeColor="text1"/>
      <w:sz w:val="18"/>
      <w:szCs w:val="18"/>
    </w:rPr>
  </w:style>
  <w:style w:type="character" w:customStyle="1" w:styleId="Heading5Char">
    <w:name w:val="Heading 5 Char"/>
    <w:basedOn w:val="DefaultParagraphFont"/>
    <w:link w:val="Heading5"/>
    <w:uiPriority w:val="9"/>
    <w:rsid w:val="004160FA"/>
    <w:rPr>
      <w:rFonts w:asciiTheme="majorHAnsi" w:eastAsiaTheme="majorEastAsia" w:hAnsiTheme="majorHAnsi" w:cstheme="majorBidi"/>
      <w:color w:val="608588" w:themeColor="accent1" w:themeShade="BF"/>
      <w:sz w:val="18"/>
      <w:szCs w:val="18"/>
    </w:rPr>
  </w:style>
  <w:style w:type="character" w:styleId="Hyperlink">
    <w:name w:val="Hyperlink"/>
    <w:basedOn w:val="DefaultParagraphFont"/>
    <w:uiPriority w:val="99"/>
    <w:unhideWhenUsed/>
    <w:rsid w:val="004160FA"/>
    <w:rPr>
      <w:color w:val="0563C1" w:themeColor="hyperlink"/>
      <w:u w:val="single"/>
    </w:rPr>
  </w:style>
  <w:style w:type="paragraph" w:customStyle="1" w:styleId="Imprinttext">
    <w:name w:val="Imprint text"/>
    <w:uiPriority w:val="99"/>
    <w:rsid w:val="004160FA"/>
    <w:pPr>
      <w:spacing w:before="40" w:after="40" w:line="264" w:lineRule="auto"/>
    </w:pPr>
    <w:rPr>
      <w:color w:val="808285" w:themeColor="accent2"/>
      <w:sz w:val="14"/>
    </w:rPr>
  </w:style>
  <w:style w:type="paragraph" w:styleId="ListBullet">
    <w:name w:val="List Bullet"/>
    <w:basedOn w:val="Normal"/>
    <w:uiPriority w:val="1"/>
    <w:unhideWhenUsed/>
    <w:qFormat/>
    <w:rsid w:val="00184E10"/>
  </w:style>
  <w:style w:type="paragraph" w:styleId="ListBullet2">
    <w:name w:val="List Bullet 2"/>
    <w:basedOn w:val="Normal"/>
    <w:uiPriority w:val="1"/>
    <w:unhideWhenUsed/>
    <w:qFormat/>
    <w:rsid w:val="004160FA"/>
  </w:style>
  <w:style w:type="paragraph" w:customStyle="1" w:styleId="P1URL">
    <w:name w:val="P1 URL"/>
    <w:basedOn w:val="Normal"/>
    <w:rsid w:val="004160FA"/>
    <w:pPr>
      <w:spacing w:before="0" w:after="0"/>
    </w:pPr>
    <w:rPr>
      <w:color w:val="808285" w:themeColor="accent2"/>
      <w:sz w:val="26"/>
    </w:rPr>
  </w:style>
  <w:style w:type="character" w:styleId="PageNumber">
    <w:name w:val="page number"/>
    <w:basedOn w:val="DefaultParagraphFont"/>
    <w:uiPriority w:val="99"/>
    <w:unhideWhenUsed/>
    <w:rsid w:val="004160FA"/>
    <w:rPr>
      <w:color w:val="808285" w:themeColor="accent2"/>
    </w:rPr>
  </w:style>
  <w:style w:type="table" w:customStyle="1" w:styleId="PlainTable21">
    <w:name w:val="Plain Table 21"/>
    <w:basedOn w:val="TableNormal"/>
    <w:uiPriority w:val="42"/>
    <w:rsid w:val="004160F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14"/>
    <w:qFormat/>
    <w:rsid w:val="00C45034"/>
    <w:pPr>
      <w:spacing w:before="360" w:after="360"/>
    </w:pPr>
    <w:rPr>
      <w:iCs/>
      <w:color w:val="808285" w:themeColor="accent2"/>
      <w:sz w:val="24"/>
    </w:rPr>
  </w:style>
  <w:style w:type="character" w:customStyle="1" w:styleId="QuoteChar">
    <w:name w:val="Quote Char"/>
    <w:basedOn w:val="DefaultParagraphFont"/>
    <w:link w:val="Quote"/>
    <w:uiPriority w:val="14"/>
    <w:rsid w:val="00C45034"/>
    <w:rPr>
      <w:iCs/>
      <w:color w:val="808285" w:themeColor="accent2"/>
      <w:sz w:val="24"/>
      <w:szCs w:val="18"/>
    </w:rPr>
  </w:style>
  <w:style w:type="table" w:customStyle="1" w:styleId="QuoteTable">
    <w:name w:val="Quote Table"/>
    <w:basedOn w:val="TableNormal"/>
    <w:uiPriority w:val="99"/>
    <w:rsid w:val="00B23450"/>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paragraph" w:customStyle="1" w:styleId="Section">
    <w:name w:val="Section"/>
    <w:next w:val="Normal"/>
    <w:uiPriority w:val="19"/>
    <w:rsid w:val="004160FA"/>
    <w:pPr>
      <w:spacing w:before="0" w:after="760" w:line="216" w:lineRule="auto"/>
    </w:pPr>
    <w:rPr>
      <w:caps/>
      <w:color w:val="808285" w:themeColor="accent2"/>
      <w:sz w:val="60"/>
    </w:rPr>
  </w:style>
  <w:style w:type="paragraph" w:styleId="Subtitle">
    <w:name w:val="Subtitle"/>
    <w:basedOn w:val="Normal"/>
    <w:next w:val="Normal"/>
    <w:link w:val="SubtitleChar"/>
    <w:uiPriority w:val="11"/>
    <w:qFormat/>
    <w:rsid w:val="004160FA"/>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4160FA"/>
    <w:rPr>
      <w:rFonts w:eastAsiaTheme="minorEastAsia"/>
      <w:color w:val="B4292D" w:themeColor="accent4"/>
      <w:sz w:val="35"/>
      <w:szCs w:val="18"/>
    </w:rPr>
  </w:style>
  <w:style w:type="table" w:customStyle="1" w:styleId="TableGridLight1">
    <w:name w:val="Table Grid Light1"/>
    <w:basedOn w:val="TableNormal"/>
    <w:uiPriority w:val="40"/>
    <w:rsid w:val="004160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VSBA Table Grid"/>
    <w:basedOn w:val="TableNormal"/>
    <w:uiPriority w:val="39"/>
    <w:rsid w:val="00AD2B9D"/>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paragraph" w:customStyle="1" w:styleId="TableHeading">
    <w:name w:val="Table Heading"/>
    <w:basedOn w:val="Heading3"/>
    <w:uiPriority w:val="15"/>
    <w:qFormat/>
    <w:rsid w:val="004160FA"/>
    <w:pPr>
      <w:spacing w:before="320"/>
    </w:pPr>
  </w:style>
  <w:style w:type="paragraph" w:customStyle="1" w:styleId="TableBlt">
    <w:name w:val="TableBlt"/>
    <w:basedOn w:val="ListBullet"/>
    <w:uiPriority w:val="16"/>
    <w:qFormat/>
    <w:rsid w:val="004160FA"/>
    <w:pPr>
      <w:spacing w:before="40" w:after="40" w:line="240" w:lineRule="auto"/>
    </w:pPr>
  </w:style>
  <w:style w:type="paragraph" w:customStyle="1" w:styleId="TableHdg">
    <w:name w:val="TableHdg"/>
    <w:uiPriority w:val="15"/>
    <w:qFormat/>
    <w:rsid w:val="004160FA"/>
    <w:pPr>
      <w:spacing w:before="40" w:after="40"/>
    </w:pPr>
    <w:rPr>
      <w:b/>
      <w:bCs/>
      <w:caps/>
      <w:color w:val="B4292D" w:themeColor="text2"/>
      <w:sz w:val="18"/>
      <w:szCs w:val="18"/>
    </w:rPr>
  </w:style>
  <w:style w:type="paragraph" w:customStyle="1" w:styleId="TableTxt">
    <w:name w:val="TableTxt"/>
    <w:basedOn w:val="Normal"/>
    <w:uiPriority w:val="15"/>
    <w:qFormat/>
    <w:rsid w:val="004160FA"/>
    <w:pPr>
      <w:spacing w:before="40" w:after="40" w:line="240" w:lineRule="auto"/>
    </w:pPr>
    <w:rPr>
      <w:bCs/>
    </w:rPr>
  </w:style>
  <w:style w:type="paragraph" w:styleId="Title">
    <w:name w:val="Title"/>
    <w:basedOn w:val="Normal"/>
    <w:next w:val="Normal"/>
    <w:link w:val="TitleChar"/>
    <w:uiPriority w:val="10"/>
    <w:qFormat/>
    <w:rsid w:val="00C45034"/>
    <w:pPr>
      <w:spacing w:before="0" w:after="160" w:line="216" w:lineRule="auto"/>
      <w:contextualSpacing/>
    </w:pPr>
    <w:rPr>
      <w:rFonts w:asciiTheme="majorHAnsi" w:eastAsiaTheme="majorEastAsia" w:hAnsiTheme="majorHAnsi" w:cstheme="majorBidi"/>
      <w:caps/>
      <w:color w:val="808285" w:themeColor="accent2"/>
      <w:spacing w:val="-10"/>
      <w:kern w:val="28"/>
      <w:sz w:val="48"/>
      <w:szCs w:val="56"/>
    </w:rPr>
  </w:style>
  <w:style w:type="character" w:customStyle="1" w:styleId="TitleChar">
    <w:name w:val="Title Char"/>
    <w:basedOn w:val="DefaultParagraphFont"/>
    <w:link w:val="Title"/>
    <w:uiPriority w:val="10"/>
    <w:rsid w:val="00C45034"/>
    <w:rPr>
      <w:rFonts w:asciiTheme="majorHAnsi" w:eastAsiaTheme="majorEastAsia" w:hAnsiTheme="majorHAnsi" w:cstheme="majorBidi"/>
      <w:caps/>
      <w:color w:val="808285" w:themeColor="accent2"/>
      <w:spacing w:val="-10"/>
      <w:kern w:val="28"/>
      <w:sz w:val="48"/>
      <w:szCs w:val="56"/>
    </w:rPr>
  </w:style>
  <w:style w:type="paragraph" w:styleId="TOC1">
    <w:name w:val="toc 1"/>
    <w:basedOn w:val="Normal"/>
    <w:next w:val="Normal"/>
    <w:autoRedefine/>
    <w:uiPriority w:val="39"/>
    <w:unhideWhenUsed/>
    <w:rsid w:val="00F7310F"/>
    <w:pPr>
      <w:tabs>
        <w:tab w:val="left" w:pos="660"/>
        <w:tab w:val="right" w:leader="dot" w:pos="8210"/>
      </w:tabs>
      <w:spacing w:before="160" w:after="160"/>
    </w:pPr>
    <w:rPr>
      <w:caps/>
      <w:noProof/>
      <w:sz w:val="20"/>
    </w:rPr>
  </w:style>
  <w:style w:type="paragraph" w:styleId="TOC2">
    <w:name w:val="toc 2"/>
    <w:basedOn w:val="Normal"/>
    <w:next w:val="Normal"/>
    <w:autoRedefine/>
    <w:uiPriority w:val="39"/>
    <w:unhideWhenUsed/>
    <w:rsid w:val="00F758BE"/>
    <w:pPr>
      <w:tabs>
        <w:tab w:val="left" w:pos="660"/>
        <w:tab w:val="right" w:leader="dot" w:pos="8931"/>
      </w:tabs>
      <w:spacing w:before="160" w:after="40"/>
    </w:pPr>
    <w:rPr>
      <w:sz w:val="20"/>
    </w:rPr>
  </w:style>
  <w:style w:type="paragraph" w:styleId="TOC3">
    <w:name w:val="toc 3"/>
    <w:basedOn w:val="Normal"/>
    <w:next w:val="Normal"/>
    <w:autoRedefine/>
    <w:uiPriority w:val="39"/>
    <w:unhideWhenUsed/>
    <w:rsid w:val="004160FA"/>
    <w:pPr>
      <w:spacing w:before="40" w:after="40"/>
    </w:pPr>
  </w:style>
  <w:style w:type="paragraph" w:styleId="TOCHeading">
    <w:name w:val="TOC Heading"/>
    <w:next w:val="Normal"/>
    <w:uiPriority w:val="39"/>
    <w:unhideWhenUsed/>
    <w:qFormat/>
    <w:rsid w:val="004160FA"/>
    <w:pPr>
      <w:spacing w:before="1560" w:after="600"/>
    </w:pPr>
    <w:rPr>
      <w:rFonts w:asciiTheme="majorHAnsi" w:eastAsiaTheme="majorEastAsia" w:hAnsiTheme="majorHAnsi" w:cstheme="majorBidi"/>
      <w:color w:val="B4292D" w:themeColor="text2"/>
      <w:sz w:val="26"/>
      <w:szCs w:val="32"/>
    </w:rPr>
  </w:style>
  <w:style w:type="paragraph" w:customStyle="1" w:styleId="Body">
    <w:name w:val="Body"/>
    <w:qFormat/>
    <w:rsid w:val="00C01082"/>
    <w:pPr>
      <w:pBdr>
        <w:top w:val="nil"/>
        <w:left w:val="nil"/>
        <w:bottom w:val="nil"/>
        <w:right w:val="nil"/>
        <w:between w:val="nil"/>
        <w:bar w:val="nil"/>
      </w:pBdr>
      <w:spacing w:before="0" w:after="90" w:line="220" w:lineRule="atLeast"/>
    </w:pPr>
    <w:rPr>
      <w:rFonts w:ascii="Arial" w:eastAsia="Arial" w:hAnsi="Arial" w:cs="Arial"/>
      <w:color w:val="747378"/>
      <w:sz w:val="18"/>
      <w:szCs w:val="18"/>
      <w:u w:color="747378"/>
      <w:bdr w:val="nil"/>
      <w:lang w:eastAsia="en-AU"/>
    </w:rPr>
  </w:style>
  <w:style w:type="paragraph" w:styleId="ListParagraph">
    <w:name w:val="List Paragraph"/>
    <w:link w:val="ListParagraphChar"/>
    <w:uiPriority w:val="34"/>
    <w:qFormat/>
    <w:rsid w:val="00AF42DE"/>
    <w:pPr>
      <w:numPr>
        <w:numId w:val="14"/>
      </w:numPr>
      <w:spacing w:before="160"/>
      <w:jc w:val="both"/>
    </w:pPr>
    <w:rPr>
      <w:rFonts w:eastAsia="Arial Unicode MS" w:cs="Arial Unicode MS"/>
      <w:color w:val="000000"/>
      <w:sz w:val="18"/>
      <w:szCs w:val="18"/>
      <w:u w:color="000000"/>
      <w:bdr w:val="nil"/>
      <w:lang w:val="en-US" w:eastAsia="en-AU"/>
    </w:rPr>
  </w:style>
  <w:style w:type="character" w:customStyle="1" w:styleId="ListParagraphChar">
    <w:name w:val="List Paragraph Char"/>
    <w:link w:val="ListParagraph"/>
    <w:uiPriority w:val="34"/>
    <w:qFormat/>
    <w:rsid w:val="00AF42DE"/>
    <w:rPr>
      <w:rFonts w:eastAsia="Arial Unicode MS" w:cs="Arial Unicode MS"/>
      <w:color w:val="000000"/>
      <w:sz w:val="18"/>
      <w:szCs w:val="18"/>
      <w:u w:color="000000"/>
      <w:bdr w:val="nil"/>
      <w:lang w:val="en-US" w:eastAsia="en-AU"/>
    </w:rPr>
  </w:style>
  <w:style w:type="table" w:customStyle="1" w:styleId="TableGrid1">
    <w:name w:val="Table Grid1"/>
    <w:basedOn w:val="TableNormal"/>
    <w:next w:val="TableGrid"/>
    <w:uiPriority w:val="59"/>
    <w:rsid w:val="00C01082"/>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qFormat/>
    <w:rsid w:val="00E160C1"/>
    <w:rPr>
      <w:color w:val="608588" w:themeColor="accent1" w:themeShade="BF"/>
      <w:sz w:val="19"/>
      <w:szCs w:val="19"/>
      <w:u w:val="single" w:color="0000FF"/>
    </w:rPr>
  </w:style>
  <w:style w:type="character" w:customStyle="1" w:styleId="Hyperlink3">
    <w:name w:val="Hyperlink.3"/>
    <w:basedOn w:val="DefaultParagraphFont"/>
    <w:rsid w:val="00184E10"/>
    <w:rPr>
      <w:color w:val="0000FF"/>
      <w:sz w:val="19"/>
      <w:szCs w:val="19"/>
      <w:u w:val="single" w:color="0000FF"/>
      <w:lang w:val="en-US"/>
    </w:rPr>
  </w:style>
  <w:style w:type="numbering" w:customStyle="1" w:styleId="List32">
    <w:name w:val="List 32"/>
    <w:basedOn w:val="NoList"/>
    <w:rsid w:val="00184E10"/>
    <w:pPr>
      <w:numPr>
        <w:numId w:val="1"/>
      </w:numPr>
    </w:pPr>
  </w:style>
  <w:style w:type="paragraph" w:customStyle="1" w:styleId="CopyrightDetailsBold">
    <w:name w:val="Copyright Details Bold"/>
    <w:rsid w:val="003A3393"/>
    <w:pPr>
      <w:pBdr>
        <w:top w:val="nil"/>
        <w:left w:val="nil"/>
        <w:bottom w:val="nil"/>
        <w:right w:val="nil"/>
        <w:between w:val="nil"/>
        <w:bar w:val="nil"/>
      </w:pBdr>
      <w:spacing w:before="0" w:after="0" w:line="260" w:lineRule="exact"/>
    </w:pPr>
    <w:rPr>
      <w:rFonts w:ascii="Arial Bold" w:eastAsia="Arial Bold" w:hAnsi="Arial Bold" w:cs="Arial Bold"/>
      <w:color w:val="747378"/>
      <w:sz w:val="18"/>
      <w:szCs w:val="18"/>
      <w:u w:color="747378"/>
      <w:bdr w:val="nil"/>
      <w:lang w:val="en-US" w:eastAsia="en-AU"/>
    </w:rPr>
  </w:style>
  <w:style w:type="paragraph" w:customStyle="1" w:styleId="CopyrightDetails">
    <w:name w:val="Copyright Details"/>
    <w:rsid w:val="003A3393"/>
    <w:pPr>
      <w:pBdr>
        <w:top w:val="nil"/>
        <w:left w:val="nil"/>
        <w:bottom w:val="nil"/>
        <w:right w:val="nil"/>
        <w:between w:val="nil"/>
        <w:bar w:val="nil"/>
      </w:pBdr>
      <w:spacing w:before="0" w:after="0" w:line="260" w:lineRule="exact"/>
    </w:pPr>
    <w:rPr>
      <w:rFonts w:ascii="Arial" w:eastAsia="Arial Unicode MS" w:hAnsi="Arial Unicode MS" w:cs="Arial Unicode MS"/>
      <w:color w:val="747378"/>
      <w:sz w:val="18"/>
      <w:szCs w:val="18"/>
      <w:u w:color="747378"/>
      <w:bdr w:val="nil"/>
      <w:lang w:val="en-US" w:eastAsia="en-AU"/>
    </w:rPr>
  </w:style>
  <w:style w:type="numbering" w:customStyle="1" w:styleId="List16">
    <w:name w:val="List 16"/>
    <w:basedOn w:val="NoList"/>
    <w:rsid w:val="00A75B81"/>
    <w:pPr>
      <w:numPr>
        <w:numId w:val="2"/>
      </w:numPr>
    </w:pPr>
  </w:style>
  <w:style w:type="paragraph" w:customStyle="1" w:styleId="TOCTitle">
    <w:name w:val="TOC Title"/>
    <w:link w:val="TOCTitleChar"/>
    <w:rsid w:val="00A75B81"/>
    <w:pPr>
      <w:pBdr>
        <w:top w:val="nil"/>
        <w:left w:val="nil"/>
        <w:bottom w:val="nil"/>
        <w:right w:val="nil"/>
        <w:between w:val="nil"/>
        <w:bar w:val="nil"/>
      </w:pBdr>
      <w:tabs>
        <w:tab w:val="center" w:pos="4320"/>
        <w:tab w:val="right" w:pos="8640"/>
      </w:tabs>
      <w:spacing w:before="0" w:after="90" w:line="220" w:lineRule="atLeast"/>
    </w:pPr>
    <w:rPr>
      <w:rFonts w:ascii="Arial" w:eastAsia="Arial Unicode MS" w:hAnsi="Arial Unicode MS" w:cs="Arial Unicode MS"/>
      <w:color w:val="D2000B"/>
      <w:sz w:val="36"/>
      <w:szCs w:val="36"/>
      <w:u w:color="D2000B"/>
      <w:bdr w:val="nil"/>
      <w:lang w:val="en-US" w:eastAsia="en-AU"/>
    </w:rPr>
  </w:style>
  <w:style w:type="numbering" w:customStyle="1" w:styleId="List12">
    <w:name w:val="List 12"/>
    <w:basedOn w:val="NoList"/>
    <w:rsid w:val="00A75B81"/>
    <w:pPr>
      <w:numPr>
        <w:numId w:val="4"/>
      </w:numPr>
    </w:pPr>
  </w:style>
  <w:style w:type="numbering" w:customStyle="1" w:styleId="Bullet">
    <w:name w:val="Bullet"/>
    <w:rsid w:val="00A75B81"/>
    <w:pPr>
      <w:numPr>
        <w:numId w:val="3"/>
      </w:numPr>
    </w:pPr>
  </w:style>
  <w:style w:type="numbering" w:customStyle="1" w:styleId="ImportedStyle10">
    <w:name w:val="Imported Style 10"/>
    <w:rsid w:val="00A75B81"/>
  </w:style>
  <w:style w:type="numbering" w:customStyle="1" w:styleId="List30">
    <w:name w:val="List 30"/>
    <w:basedOn w:val="NoList"/>
    <w:rsid w:val="00A75B81"/>
    <w:pPr>
      <w:numPr>
        <w:numId w:val="5"/>
      </w:numPr>
    </w:pPr>
  </w:style>
  <w:style w:type="character" w:customStyle="1" w:styleId="TOCTitleChar">
    <w:name w:val="TOC Title Char"/>
    <w:link w:val="TOCTitle"/>
    <w:rsid w:val="00A75B81"/>
    <w:rPr>
      <w:rFonts w:ascii="Arial" w:eastAsia="Arial Unicode MS" w:hAnsi="Arial Unicode MS" w:cs="Arial Unicode MS"/>
      <w:color w:val="D2000B"/>
      <w:sz w:val="36"/>
      <w:szCs w:val="36"/>
      <w:u w:color="D2000B"/>
      <w:bdr w:val="nil"/>
      <w:lang w:val="en-US" w:eastAsia="en-AU"/>
    </w:rPr>
  </w:style>
  <w:style w:type="numbering" w:customStyle="1" w:styleId="List21">
    <w:name w:val="List 21"/>
    <w:basedOn w:val="NoList"/>
    <w:rsid w:val="00A75B81"/>
    <w:pPr>
      <w:numPr>
        <w:numId w:val="6"/>
      </w:numPr>
    </w:pPr>
  </w:style>
  <w:style w:type="numbering" w:customStyle="1" w:styleId="ImportedStyle6">
    <w:name w:val="Imported Style 6"/>
    <w:rsid w:val="00A75B81"/>
  </w:style>
  <w:style w:type="numbering" w:customStyle="1" w:styleId="List29">
    <w:name w:val="List 29"/>
    <w:basedOn w:val="NoList"/>
    <w:rsid w:val="00A75B81"/>
    <w:pPr>
      <w:numPr>
        <w:numId w:val="7"/>
      </w:numPr>
    </w:pPr>
  </w:style>
  <w:style w:type="numbering" w:customStyle="1" w:styleId="List10">
    <w:name w:val="List 10"/>
    <w:basedOn w:val="NoList"/>
    <w:rsid w:val="00A75B81"/>
    <w:pPr>
      <w:numPr>
        <w:numId w:val="11"/>
      </w:numPr>
    </w:pPr>
  </w:style>
  <w:style w:type="numbering" w:customStyle="1" w:styleId="List23">
    <w:name w:val="List 23"/>
    <w:basedOn w:val="NoList"/>
    <w:rsid w:val="00A75B81"/>
    <w:pPr>
      <w:numPr>
        <w:numId w:val="8"/>
      </w:numPr>
    </w:pPr>
  </w:style>
  <w:style w:type="numbering" w:customStyle="1" w:styleId="List24">
    <w:name w:val="List 24"/>
    <w:basedOn w:val="NoList"/>
    <w:rsid w:val="00A75B81"/>
    <w:pPr>
      <w:numPr>
        <w:numId w:val="9"/>
      </w:numPr>
    </w:pPr>
  </w:style>
  <w:style w:type="character" w:customStyle="1" w:styleId="Hyperlink1">
    <w:name w:val="Hyperlink.1"/>
    <w:basedOn w:val="DefaultParagraphFont"/>
    <w:rsid w:val="00A75B81"/>
    <w:rPr>
      <w:color w:val="0000FF"/>
      <w:u w:val="single" w:color="0000FF"/>
    </w:rPr>
  </w:style>
  <w:style w:type="character" w:customStyle="1" w:styleId="Hyperlink2">
    <w:name w:val="Hyperlink.2"/>
    <w:basedOn w:val="DefaultParagraphFont"/>
    <w:rsid w:val="00A75B81"/>
    <w:rPr>
      <w:color w:val="0000FF"/>
      <w:sz w:val="19"/>
      <w:szCs w:val="19"/>
      <w:u w:val="single" w:color="0000FF"/>
      <w:shd w:val="clear" w:color="auto" w:fill="00FF00"/>
    </w:rPr>
  </w:style>
  <w:style w:type="numbering" w:customStyle="1" w:styleId="List311">
    <w:name w:val="List 311"/>
    <w:basedOn w:val="NoList"/>
    <w:rsid w:val="00A75B81"/>
    <w:pPr>
      <w:numPr>
        <w:numId w:val="10"/>
      </w:numPr>
    </w:pPr>
  </w:style>
  <w:style w:type="paragraph" w:customStyle="1" w:styleId="NewsLetterSub-Title">
    <w:name w:val="NewsLetter Sub-Title"/>
    <w:basedOn w:val="Normal"/>
    <w:rsid w:val="00944741"/>
    <w:pPr>
      <w:spacing w:before="0" w:after="0" w:line="320" w:lineRule="exact"/>
    </w:pPr>
    <w:rPr>
      <w:rFonts w:ascii="Arial" w:eastAsia="Times New Roman" w:hAnsi="Arial" w:cs="Times New Roman"/>
      <w:color w:val="4F5151"/>
      <w:spacing w:val="-4"/>
      <w:sz w:val="20"/>
      <w:szCs w:val="20"/>
    </w:rPr>
  </w:style>
  <w:style w:type="paragraph" w:customStyle="1" w:styleId="Heading">
    <w:name w:val="Heading"/>
    <w:basedOn w:val="Heading2"/>
    <w:next w:val="Body"/>
    <w:rsid w:val="000E3213"/>
    <w:pPr>
      <w:keepLines w:val="0"/>
      <w:numPr>
        <w:numId w:val="12"/>
      </w:numPr>
      <w:pBdr>
        <w:top w:val="nil"/>
        <w:left w:val="nil"/>
        <w:bottom w:val="nil"/>
        <w:right w:val="nil"/>
        <w:between w:val="nil"/>
        <w:bar w:val="nil"/>
      </w:pBdr>
      <w:spacing w:before="0" w:after="60" w:line="240" w:lineRule="auto"/>
      <w:jc w:val="both"/>
    </w:pPr>
    <w:rPr>
      <w:rFonts w:ascii="Arial" w:eastAsia="Arial" w:hAnsi="Arial" w:cs="Arial"/>
      <w:color w:val="548DD4"/>
      <w:sz w:val="36"/>
      <w:szCs w:val="36"/>
      <w:u w:color="548DD4"/>
      <w:bdr w:val="nil"/>
      <w:lang w:val="fr-FR" w:eastAsia="en-AU"/>
    </w:rPr>
  </w:style>
  <w:style w:type="numbering" w:customStyle="1" w:styleId="List0">
    <w:name w:val="List 0"/>
    <w:basedOn w:val="NoList"/>
    <w:rsid w:val="000E3213"/>
    <w:pPr>
      <w:numPr>
        <w:numId w:val="13"/>
      </w:numPr>
    </w:pPr>
  </w:style>
  <w:style w:type="character" w:styleId="FollowedHyperlink">
    <w:name w:val="FollowedHyperlink"/>
    <w:basedOn w:val="DefaultParagraphFont"/>
    <w:uiPriority w:val="99"/>
    <w:semiHidden/>
    <w:unhideWhenUsed/>
    <w:rsid w:val="0031301D"/>
    <w:rPr>
      <w:color w:val="954F72" w:themeColor="followedHyperlink"/>
      <w:u w:val="single"/>
    </w:rPr>
  </w:style>
  <w:style w:type="character" w:styleId="Strong">
    <w:name w:val="Strong"/>
    <w:basedOn w:val="DefaultParagraphFont"/>
    <w:uiPriority w:val="22"/>
    <w:qFormat/>
    <w:rsid w:val="006F26BB"/>
    <w:rPr>
      <w:b/>
      <w:bCs/>
    </w:rPr>
  </w:style>
  <w:style w:type="table" w:styleId="GridTable4-Accent2">
    <w:name w:val="Grid Table 4 Accent 2"/>
    <w:basedOn w:val="TableNormal"/>
    <w:uiPriority w:val="49"/>
    <w:rsid w:val="009579E2"/>
    <w:pPr>
      <w:spacing w:before="0" w:after="0"/>
    </w:pPr>
    <w:rPr>
      <w:sz w:val="20"/>
    </w:rPr>
    <w:tblPr>
      <w:tblStyleRowBandSize w:val="1"/>
      <w:tblStyleColBandSize w:val="1"/>
      <w:tblBorders>
        <w:top w:val="single" w:sz="4" w:space="0" w:color="B2B3B5" w:themeColor="accent2" w:themeTint="99"/>
        <w:left w:val="single" w:sz="4" w:space="0" w:color="B2B3B5" w:themeColor="accent2" w:themeTint="99"/>
        <w:bottom w:val="single" w:sz="4" w:space="0" w:color="B2B3B5" w:themeColor="accent2" w:themeTint="99"/>
        <w:right w:val="single" w:sz="4" w:space="0" w:color="B2B3B5" w:themeColor="accent2" w:themeTint="99"/>
        <w:insideH w:val="single" w:sz="4" w:space="0" w:color="B2B3B5" w:themeColor="accent2" w:themeTint="99"/>
        <w:insideV w:val="single" w:sz="4" w:space="0" w:color="B2B3B5" w:themeColor="accent2" w:themeTint="99"/>
      </w:tblBorders>
    </w:tblPr>
    <w:tblStylePr w:type="firstRow">
      <w:rPr>
        <w:b/>
        <w:bCs/>
        <w:color w:val="FFFFFF" w:themeColor="background1"/>
      </w:rPr>
      <w:tblPr/>
      <w:tcPr>
        <w:tcBorders>
          <w:top w:val="single" w:sz="4" w:space="0" w:color="808285" w:themeColor="accent2"/>
          <w:left w:val="single" w:sz="4" w:space="0" w:color="808285" w:themeColor="accent2"/>
          <w:bottom w:val="single" w:sz="4" w:space="0" w:color="808285" w:themeColor="accent2"/>
          <w:right w:val="single" w:sz="4" w:space="0" w:color="808285" w:themeColor="accent2"/>
          <w:insideH w:val="nil"/>
          <w:insideV w:val="nil"/>
        </w:tcBorders>
        <w:shd w:val="clear" w:color="auto" w:fill="808285" w:themeFill="accent2"/>
      </w:tcPr>
    </w:tblStylePr>
    <w:tblStylePr w:type="lastRow">
      <w:rPr>
        <w:b/>
        <w:bCs/>
      </w:rPr>
      <w:tblPr/>
      <w:tcPr>
        <w:tcBorders>
          <w:top w:val="double" w:sz="4" w:space="0" w:color="808285" w:themeColor="accent2"/>
        </w:tcBorders>
      </w:tcPr>
    </w:tblStylePr>
    <w:tblStylePr w:type="firstCol">
      <w:rPr>
        <w:b/>
        <w:bCs/>
      </w:rPr>
    </w:tblStylePr>
    <w:tblStylePr w:type="lastCol">
      <w:rPr>
        <w:b/>
        <w:bCs/>
      </w:rPr>
    </w:tblStylePr>
    <w:tblStylePr w:type="band1Vert">
      <w:tblPr/>
      <w:tcPr>
        <w:shd w:val="clear" w:color="auto" w:fill="E5E5E6" w:themeFill="accent2" w:themeFillTint="33"/>
      </w:tcPr>
    </w:tblStylePr>
    <w:tblStylePr w:type="band1Horz">
      <w:tblPr/>
      <w:tcPr>
        <w:shd w:val="clear" w:color="auto" w:fill="E5E5E6" w:themeFill="accent2" w:themeFillTint="33"/>
      </w:tcPr>
    </w:tblStylePr>
  </w:style>
  <w:style w:type="paragraph" w:styleId="Revision">
    <w:name w:val="Revision"/>
    <w:hidden/>
    <w:uiPriority w:val="99"/>
    <w:semiHidden/>
    <w:rsid w:val="00717A48"/>
    <w:pPr>
      <w:spacing w:before="0" w:after="0"/>
    </w:pPr>
    <w:rPr>
      <w:sz w:val="18"/>
      <w:szCs w:val="18"/>
    </w:rPr>
  </w:style>
  <w:style w:type="paragraph" w:customStyle="1" w:styleId="Default">
    <w:name w:val="Default"/>
    <w:rsid w:val="00192DE1"/>
    <w:pPr>
      <w:autoSpaceDE w:val="0"/>
      <w:autoSpaceDN w:val="0"/>
      <w:adjustRightInd w:val="0"/>
      <w:spacing w:before="0" w:after="0"/>
    </w:pPr>
    <w:rPr>
      <w:rFonts w:ascii="Calibri" w:hAnsi="Calibri" w:cs="Calibri"/>
      <w:color w:val="000000"/>
      <w:sz w:val="24"/>
      <w:szCs w:val="24"/>
    </w:rPr>
  </w:style>
  <w:style w:type="table" w:customStyle="1" w:styleId="VSBATableGrid1">
    <w:name w:val="VSBA Table Grid1"/>
    <w:basedOn w:val="TableNormal"/>
    <w:next w:val="TableGrid"/>
    <w:uiPriority w:val="59"/>
    <w:rsid w:val="00635F2A"/>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11">
    <w:name w:val="VSBA Table Grid11"/>
    <w:basedOn w:val="TableNormal"/>
    <w:next w:val="TableGrid"/>
    <w:uiPriority w:val="59"/>
    <w:rsid w:val="00FF7522"/>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2">
    <w:name w:val="VSBA Table Grid2"/>
    <w:basedOn w:val="TableNormal"/>
    <w:next w:val="TableGrid"/>
    <w:uiPriority w:val="59"/>
    <w:rsid w:val="007E4E96"/>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21">
    <w:name w:val="VSBA Table Grid21"/>
    <w:basedOn w:val="TableNormal"/>
    <w:next w:val="TableGrid"/>
    <w:uiPriority w:val="59"/>
    <w:rsid w:val="00995386"/>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character" w:customStyle="1" w:styleId="e24kjd">
    <w:name w:val="e24kjd"/>
    <w:basedOn w:val="DefaultParagraphFont"/>
    <w:rsid w:val="00995386"/>
  </w:style>
  <w:style w:type="paragraph" w:styleId="NormalWeb">
    <w:name w:val="Normal (Web)"/>
    <w:basedOn w:val="Normal"/>
    <w:uiPriority w:val="99"/>
    <w:unhideWhenUsed/>
    <w:rsid w:val="00F76A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76A53"/>
    <w:rPr>
      <w:i/>
      <w:iCs/>
    </w:rPr>
  </w:style>
  <w:style w:type="character" w:styleId="UnresolvedMention">
    <w:name w:val="Unresolved Mention"/>
    <w:basedOn w:val="DefaultParagraphFont"/>
    <w:uiPriority w:val="99"/>
    <w:semiHidden/>
    <w:unhideWhenUsed/>
    <w:rsid w:val="007B217A"/>
    <w:rPr>
      <w:color w:val="605E5C"/>
      <w:shd w:val="clear" w:color="auto" w:fill="E1DFDD"/>
    </w:rPr>
  </w:style>
  <w:style w:type="character" w:customStyle="1" w:styleId="properasterisk">
    <w:name w:val="properasterisk"/>
    <w:basedOn w:val="DefaultParagraphFont"/>
    <w:rsid w:val="00CA5E03"/>
  </w:style>
  <w:style w:type="character" w:customStyle="1" w:styleId="sr-only">
    <w:name w:val="sr-only"/>
    <w:basedOn w:val="DefaultParagraphFont"/>
    <w:rsid w:val="00CA5E03"/>
  </w:style>
  <w:style w:type="character" w:customStyle="1" w:styleId="screenreaderonly">
    <w:name w:val="screenreaderonly"/>
    <w:basedOn w:val="DefaultParagraphFont"/>
    <w:rsid w:val="00CA5E03"/>
  </w:style>
  <w:style w:type="paragraph" w:styleId="z-TopofForm">
    <w:name w:val="HTML Top of Form"/>
    <w:basedOn w:val="Normal"/>
    <w:next w:val="Normal"/>
    <w:link w:val="z-TopofFormChar"/>
    <w:hidden/>
    <w:uiPriority w:val="99"/>
    <w:semiHidden/>
    <w:unhideWhenUsed/>
    <w:rsid w:val="000C514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514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C514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5141"/>
    <w:rPr>
      <w:rFonts w:ascii="Arial" w:hAnsi="Arial" w:cs="Arial"/>
      <w:vanish/>
      <w:sz w:val="16"/>
      <w:szCs w:val="16"/>
    </w:rPr>
  </w:style>
  <w:style w:type="table" w:styleId="GridTable1Light-Accent2">
    <w:name w:val="Grid Table 1 Light Accent 2"/>
    <w:basedOn w:val="TableNormal"/>
    <w:uiPriority w:val="46"/>
    <w:rsid w:val="0077781E"/>
    <w:pPr>
      <w:spacing w:after="0"/>
    </w:pPr>
    <w:tblPr>
      <w:tblStyleRowBandSize w:val="1"/>
      <w:tblStyleColBandSize w:val="1"/>
      <w:tblBorders>
        <w:top w:val="single" w:sz="4" w:space="0" w:color="CCCCCE" w:themeColor="accent2" w:themeTint="66"/>
        <w:left w:val="single" w:sz="4" w:space="0" w:color="CCCCCE" w:themeColor="accent2" w:themeTint="66"/>
        <w:bottom w:val="single" w:sz="4" w:space="0" w:color="CCCCCE" w:themeColor="accent2" w:themeTint="66"/>
        <w:right w:val="single" w:sz="4" w:space="0" w:color="CCCCCE" w:themeColor="accent2" w:themeTint="66"/>
        <w:insideH w:val="single" w:sz="4" w:space="0" w:color="CCCCCE" w:themeColor="accent2" w:themeTint="66"/>
        <w:insideV w:val="single" w:sz="4" w:space="0" w:color="CCCCCE" w:themeColor="accent2" w:themeTint="66"/>
      </w:tblBorders>
    </w:tblPr>
    <w:tblStylePr w:type="firstRow">
      <w:rPr>
        <w:b/>
        <w:bCs/>
      </w:rPr>
      <w:tblPr/>
      <w:tcPr>
        <w:tcBorders>
          <w:bottom w:val="single" w:sz="12" w:space="0" w:color="B2B3B5" w:themeColor="accent2" w:themeTint="99"/>
        </w:tcBorders>
      </w:tcPr>
    </w:tblStylePr>
    <w:tblStylePr w:type="lastRow">
      <w:rPr>
        <w:b/>
        <w:bCs/>
      </w:rPr>
      <w:tblPr/>
      <w:tcPr>
        <w:tcBorders>
          <w:top w:val="double" w:sz="2" w:space="0" w:color="B2B3B5"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63B1C"/>
    <w:pPr>
      <w:spacing w:after="0"/>
    </w:pPr>
    <w:tblPr>
      <w:tblStyleRowBandSize w:val="1"/>
      <w:tblStyleColBandSize w:val="1"/>
      <w:tblBorders>
        <w:top w:val="single" w:sz="4" w:space="0" w:color="F9F6ED" w:themeColor="accent6" w:themeTint="66"/>
        <w:left w:val="single" w:sz="4" w:space="0" w:color="F9F6ED" w:themeColor="accent6" w:themeTint="66"/>
        <w:bottom w:val="single" w:sz="4" w:space="0" w:color="F9F6ED" w:themeColor="accent6" w:themeTint="66"/>
        <w:right w:val="single" w:sz="4" w:space="0" w:color="F9F6ED" w:themeColor="accent6" w:themeTint="66"/>
        <w:insideH w:val="single" w:sz="4" w:space="0" w:color="F9F6ED" w:themeColor="accent6" w:themeTint="66"/>
        <w:insideV w:val="single" w:sz="4" w:space="0" w:color="F9F6ED" w:themeColor="accent6" w:themeTint="66"/>
      </w:tblBorders>
    </w:tblPr>
    <w:tblStylePr w:type="firstRow">
      <w:rPr>
        <w:b/>
        <w:bCs/>
      </w:rPr>
      <w:tblPr/>
      <w:tcPr>
        <w:tcBorders>
          <w:bottom w:val="single" w:sz="12" w:space="0" w:color="F6F2E5" w:themeColor="accent6" w:themeTint="99"/>
        </w:tcBorders>
      </w:tcPr>
    </w:tblStylePr>
    <w:tblStylePr w:type="lastRow">
      <w:rPr>
        <w:b/>
        <w:bCs/>
      </w:rPr>
      <w:tblPr/>
      <w:tcPr>
        <w:tcBorders>
          <w:top w:val="double" w:sz="2" w:space="0" w:color="F6F2E5"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3B1C"/>
    <w:pPr>
      <w:spacing w:after="0"/>
    </w:pPr>
    <w:tblPr>
      <w:tblStyleRowBandSize w:val="1"/>
      <w:tblStyleColBandSize w:val="1"/>
      <w:tblBorders>
        <w:top w:val="single" w:sz="4" w:space="0" w:color="B7B7B9" w:themeColor="accent3" w:themeTint="66"/>
        <w:left w:val="single" w:sz="4" w:space="0" w:color="B7B7B9" w:themeColor="accent3" w:themeTint="66"/>
        <w:bottom w:val="single" w:sz="4" w:space="0" w:color="B7B7B9" w:themeColor="accent3" w:themeTint="66"/>
        <w:right w:val="single" w:sz="4" w:space="0" w:color="B7B7B9" w:themeColor="accent3" w:themeTint="66"/>
        <w:insideH w:val="single" w:sz="4" w:space="0" w:color="B7B7B9" w:themeColor="accent3" w:themeTint="66"/>
        <w:insideV w:val="single" w:sz="4" w:space="0" w:color="B7B7B9" w:themeColor="accent3" w:themeTint="66"/>
      </w:tblBorders>
    </w:tblPr>
    <w:tblStylePr w:type="firstRow">
      <w:rPr>
        <w:b/>
        <w:bCs/>
      </w:rPr>
      <w:tblPr/>
      <w:tcPr>
        <w:tcBorders>
          <w:bottom w:val="single" w:sz="12" w:space="0" w:color="939396" w:themeColor="accent3" w:themeTint="99"/>
        </w:tcBorders>
      </w:tcPr>
    </w:tblStylePr>
    <w:tblStylePr w:type="lastRow">
      <w:rPr>
        <w:b/>
        <w:bCs/>
      </w:rPr>
      <w:tblPr/>
      <w:tcPr>
        <w:tcBorders>
          <w:top w:val="double" w:sz="2" w:space="0" w:color="939396" w:themeColor="accent3"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4A1C7B"/>
    <w:pPr>
      <w:spacing w:after="0"/>
    </w:pPr>
    <w:tblPr>
      <w:tblStyleRowBandSize w:val="1"/>
      <w:tblStyleColBandSize w:val="1"/>
      <w:tblBorders>
        <w:top w:val="single" w:sz="2" w:space="0" w:color="B2B3B5" w:themeColor="accent2" w:themeTint="99"/>
        <w:bottom w:val="single" w:sz="2" w:space="0" w:color="B2B3B5" w:themeColor="accent2" w:themeTint="99"/>
        <w:insideH w:val="single" w:sz="2" w:space="0" w:color="B2B3B5" w:themeColor="accent2" w:themeTint="99"/>
        <w:insideV w:val="single" w:sz="2" w:space="0" w:color="B2B3B5" w:themeColor="accent2" w:themeTint="99"/>
      </w:tblBorders>
    </w:tblPr>
    <w:tblStylePr w:type="firstRow">
      <w:rPr>
        <w:b/>
        <w:bCs/>
      </w:rPr>
      <w:tblPr/>
      <w:tcPr>
        <w:tcBorders>
          <w:top w:val="nil"/>
          <w:bottom w:val="single" w:sz="12" w:space="0" w:color="B2B3B5" w:themeColor="accent2" w:themeTint="99"/>
          <w:insideH w:val="nil"/>
          <w:insideV w:val="nil"/>
        </w:tcBorders>
        <w:shd w:val="clear" w:color="auto" w:fill="FFFFFF" w:themeFill="background1"/>
      </w:tcPr>
    </w:tblStylePr>
    <w:tblStylePr w:type="lastRow">
      <w:rPr>
        <w:b/>
        <w:bCs/>
      </w:rPr>
      <w:tblPr/>
      <w:tcPr>
        <w:tcBorders>
          <w:top w:val="double" w:sz="2" w:space="0" w:color="B2B3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6" w:themeFill="accent2" w:themeFillTint="33"/>
      </w:tcPr>
    </w:tblStylePr>
    <w:tblStylePr w:type="band1Horz">
      <w:tblPr/>
      <w:tcPr>
        <w:shd w:val="clear" w:color="auto" w:fill="E5E5E6" w:themeFill="accent2" w:themeFillTint="33"/>
      </w:tcPr>
    </w:tblStylePr>
  </w:style>
  <w:style w:type="table" w:styleId="GridTable3-Accent2">
    <w:name w:val="Grid Table 3 Accent 2"/>
    <w:basedOn w:val="TableNormal"/>
    <w:uiPriority w:val="48"/>
    <w:rsid w:val="00E33C66"/>
    <w:pPr>
      <w:spacing w:after="0"/>
    </w:pPr>
    <w:tblPr>
      <w:tblStyleRowBandSize w:val="1"/>
      <w:tblStyleColBandSize w:val="1"/>
      <w:tblBorders>
        <w:top w:val="single" w:sz="4" w:space="0" w:color="B2B3B5" w:themeColor="accent2" w:themeTint="99"/>
        <w:left w:val="single" w:sz="4" w:space="0" w:color="B2B3B5" w:themeColor="accent2" w:themeTint="99"/>
        <w:bottom w:val="single" w:sz="4" w:space="0" w:color="B2B3B5" w:themeColor="accent2" w:themeTint="99"/>
        <w:right w:val="single" w:sz="4" w:space="0" w:color="B2B3B5" w:themeColor="accent2" w:themeTint="99"/>
        <w:insideH w:val="single" w:sz="4" w:space="0" w:color="B2B3B5" w:themeColor="accent2" w:themeTint="99"/>
        <w:insideV w:val="single" w:sz="4" w:space="0" w:color="B2B3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6" w:themeFill="accent2" w:themeFillTint="33"/>
      </w:tcPr>
    </w:tblStylePr>
    <w:tblStylePr w:type="band1Horz">
      <w:tblPr/>
      <w:tcPr>
        <w:shd w:val="clear" w:color="auto" w:fill="E5E5E6" w:themeFill="accent2" w:themeFillTint="33"/>
      </w:tcPr>
    </w:tblStylePr>
    <w:tblStylePr w:type="neCell">
      <w:tblPr/>
      <w:tcPr>
        <w:tcBorders>
          <w:bottom w:val="single" w:sz="4" w:space="0" w:color="B2B3B5" w:themeColor="accent2" w:themeTint="99"/>
        </w:tcBorders>
      </w:tcPr>
    </w:tblStylePr>
    <w:tblStylePr w:type="nwCell">
      <w:tblPr/>
      <w:tcPr>
        <w:tcBorders>
          <w:bottom w:val="single" w:sz="4" w:space="0" w:color="B2B3B5" w:themeColor="accent2" w:themeTint="99"/>
        </w:tcBorders>
      </w:tcPr>
    </w:tblStylePr>
    <w:tblStylePr w:type="seCell">
      <w:tblPr/>
      <w:tcPr>
        <w:tcBorders>
          <w:top w:val="single" w:sz="4" w:space="0" w:color="B2B3B5" w:themeColor="accent2" w:themeTint="99"/>
        </w:tcBorders>
      </w:tcPr>
    </w:tblStylePr>
    <w:tblStylePr w:type="swCell">
      <w:tblPr/>
      <w:tcPr>
        <w:tcBorders>
          <w:top w:val="single" w:sz="4" w:space="0" w:color="B2B3B5" w:themeColor="accent2" w:themeTint="99"/>
        </w:tcBorders>
      </w:tcPr>
    </w:tblStylePr>
  </w:style>
  <w:style w:type="table" w:styleId="PlainTable3">
    <w:name w:val="Plain Table 3"/>
    <w:basedOn w:val="TableNormal"/>
    <w:uiPriority w:val="43"/>
    <w:rsid w:val="006B716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FF394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6918B1"/>
  </w:style>
  <w:style w:type="table" w:customStyle="1" w:styleId="PlainTable211">
    <w:name w:val="Plain Table 211"/>
    <w:basedOn w:val="TableNormal"/>
    <w:uiPriority w:val="42"/>
    <w:rsid w:val="006918B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QuoteTable1">
    <w:name w:val="Quote Table1"/>
    <w:basedOn w:val="TableNormal"/>
    <w:uiPriority w:val="99"/>
    <w:rsid w:val="006918B1"/>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table" w:customStyle="1" w:styleId="TableGridLight11">
    <w:name w:val="Table Grid Light11"/>
    <w:basedOn w:val="TableNormal"/>
    <w:uiPriority w:val="40"/>
    <w:rsid w:val="006918B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VSBATableGrid3">
    <w:name w:val="VSBA Table Grid3"/>
    <w:basedOn w:val="TableNormal"/>
    <w:next w:val="TableGrid"/>
    <w:uiPriority w:val="39"/>
    <w:rsid w:val="006918B1"/>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TableGrid11">
    <w:name w:val="Table Grid11"/>
    <w:basedOn w:val="TableNormal"/>
    <w:next w:val="TableGrid"/>
    <w:uiPriority w:val="59"/>
    <w:rsid w:val="006918B1"/>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6918B1"/>
  </w:style>
  <w:style w:type="numbering" w:customStyle="1" w:styleId="ImportedStyle61">
    <w:name w:val="Imported Style 61"/>
    <w:rsid w:val="006918B1"/>
  </w:style>
  <w:style w:type="table" w:customStyle="1" w:styleId="GridTable4-Accent21">
    <w:name w:val="Grid Table 4 - Accent 21"/>
    <w:basedOn w:val="TableNormal"/>
    <w:next w:val="GridTable4-Accent2"/>
    <w:uiPriority w:val="49"/>
    <w:rsid w:val="006918B1"/>
    <w:pPr>
      <w:spacing w:before="0" w:after="0"/>
    </w:pPr>
    <w:rPr>
      <w:sz w:val="20"/>
    </w:rPr>
    <w:tblPr>
      <w:tblStyleRowBandSize w:val="1"/>
      <w:tblStyleColBandSize w:val="1"/>
      <w:tblBorders>
        <w:top w:val="single" w:sz="4" w:space="0" w:color="B2B3B5" w:themeColor="accent2" w:themeTint="99"/>
        <w:left w:val="single" w:sz="4" w:space="0" w:color="B2B3B5" w:themeColor="accent2" w:themeTint="99"/>
        <w:bottom w:val="single" w:sz="4" w:space="0" w:color="B2B3B5" w:themeColor="accent2" w:themeTint="99"/>
        <w:right w:val="single" w:sz="4" w:space="0" w:color="B2B3B5" w:themeColor="accent2" w:themeTint="99"/>
        <w:insideH w:val="single" w:sz="4" w:space="0" w:color="B2B3B5" w:themeColor="accent2" w:themeTint="99"/>
        <w:insideV w:val="single" w:sz="4" w:space="0" w:color="B2B3B5" w:themeColor="accent2" w:themeTint="99"/>
      </w:tblBorders>
    </w:tblPr>
    <w:tblStylePr w:type="firstRow">
      <w:rPr>
        <w:b/>
        <w:bCs/>
        <w:color w:val="FFFFFF" w:themeColor="background1"/>
      </w:rPr>
      <w:tblPr/>
      <w:tcPr>
        <w:tcBorders>
          <w:top w:val="single" w:sz="4" w:space="0" w:color="808285" w:themeColor="accent2"/>
          <w:left w:val="single" w:sz="4" w:space="0" w:color="808285" w:themeColor="accent2"/>
          <w:bottom w:val="single" w:sz="4" w:space="0" w:color="808285" w:themeColor="accent2"/>
          <w:right w:val="single" w:sz="4" w:space="0" w:color="808285" w:themeColor="accent2"/>
          <w:insideH w:val="nil"/>
          <w:insideV w:val="nil"/>
        </w:tcBorders>
        <w:shd w:val="clear" w:color="auto" w:fill="808285" w:themeFill="accent2"/>
      </w:tcPr>
    </w:tblStylePr>
    <w:tblStylePr w:type="lastRow">
      <w:rPr>
        <w:b/>
        <w:bCs/>
      </w:rPr>
      <w:tblPr/>
      <w:tcPr>
        <w:tcBorders>
          <w:top w:val="double" w:sz="4" w:space="0" w:color="808285" w:themeColor="accent2"/>
        </w:tcBorders>
      </w:tcPr>
    </w:tblStylePr>
    <w:tblStylePr w:type="firstCol">
      <w:rPr>
        <w:b/>
        <w:bCs/>
      </w:rPr>
    </w:tblStylePr>
    <w:tblStylePr w:type="lastCol">
      <w:rPr>
        <w:b/>
        <w:bCs/>
      </w:rPr>
    </w:tblStylePr>
    <w:tblStylePr w:type="band1Vert">
      <w:tblPr/>
      <w:tcPr>
        <w:shd w:val="clear" w:color="auto" w:fill="E5E5E6" w:themeFill="accent2" w:themeFillTint="33"/>
      </w:tcPr>
    </w:tblStylePr>
    <w:tblStylePr w:type="band1Horz">
      <w:tblPr/>
      <w:tcPr>
        <w:shd w:val="clear" w:color="auto" w:fill="E5E5E6" w:themeFill="accent2" w:themeFillTint="33"/>
      </w:tcPr>
    </w:tblStylePr>
  </w:style>
  <w:style w:type="table" w:customStyle="1" w:styleId="VSBATableGrid12">
    <w:name w:val="VSBA Table Grid12"/>
    <w:basedOn w:val="TableNormal"/>
    <w:next w:val="TableGrid"/>
    <w:uiPriority w:val="59"/>
    <w:rsid w:val="006918B1"/>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111">
    <w:name w:val="VSBA Table Grid111"/>
    <w:basedOn w:val="TableNormal"/>
    <w:next w:val="TableGrid"/>
    <w:uiPriority w:val="59"/>
    <w:rsid w:val="006918B1"/>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22">
    <w:name w:val="VSBA Table Grid22"/>
    <w:basedOn w:val="TableNormal"/>
    <w:next w:val="TableGrid"/>
    <w:uiPriority w:val="59"/>
    <w:rsid w:val="006918B1"/>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211">
    <w:name w:val="VSBA Table Grid211"/>
    <w:basedOn w:val="TableNormal"/>
    <w:next w:val="TableGrid"/>
    <w:uiPriority w:val="59"/>
    <w:rsid w:val="006918B1"/>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GridTable1Light-Accent21">
    <w:name w:val="Grid Table 1 Light - Accent 21"/>
    <w:basedOn w:val="TableNormal"/>
    <w:next w:val="GridTable1Light-Accent2"/>
    <w:uiPriority w:val="46"/>
    <w:rsid w:val="006918B1"/>
    <w:pPr>
      <w:spacing w:after="0"/>
    </w:pPr>
    <w:tblPr>
      <w:tblStyleRowBandSize w:val="1"/>
      <w:tblStyleColBandSize w:val="1"/>
      <w:tblBorders>
        <w:top w:val="single" w:sz="4" w:space="0" w:color="CCCCCE" w:themeColor="accent2" w:themeTint="66"/>
        <w:left w:val="single" w:sz="4" w:space="0" w:color="CCCCCE" w:themeColor="accent2" w:themeTint="66"/>
        <w:bottom w:val="single" w:sz="4" w:space="0" w:color="CCCCCE" w:themeColor="accent2" w:themeTint="66"/>
        <w:right w:val="single" w:sz="4" w:space="0" w:color="CCCCCE" w:themeColor="accent2" w:themeTint="66"/>
        <w:insideH w:val="single" w:sz="4" w:space="0" w:color="CCCCCE" w:themeColor="accent2" w:themeTint="66"/>
        <w:insideV w:val="single" w:sz="4" w:space="0" w:color="CCCCCE" w:themeColor="accent2" w:themeTint="66"/>
      </w:tblBorders>
    </w:tblPr>
    <w:tblStylePr w:type="firstRow">
      <w:rPr>
        <w:b/>
        <w:bCs/>
      </w:rPr>
      <w:tblPr/>
      <w:tcPr>
        <w:tcBorders>
          <w:bottom w:val="single" w:sz="12" w:space="0" w:color="B2B3B5" w:themeColor="accent2" w:themeTint="99"/>
        </w:tcBorders>
      </w:tcPr>
    </w:tblStylePr>
    <w:tblStylePr w:type="lastRow">
      <w:rPr>
        <w:b/>
        <w:bCs/>
      </w:rPr>
      <w:tblPr/>
      <w:tcPr>
        <w:tcBorders>
          <w:top w:val="double" w:sz="2" w:space="0" w:color="B2B3B5"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918B1"/>
    <w:pPr>
      <w:spacing w:after="0"/>
    </w:pPr>
    <w:tblPr>
      <w:tblStyleRowBandSize w:val="1"/>
      <w:tblStyleColBandSize w:val="1"/>
      <w:tblBorders>
        <w:top w:val="single" w:sz="4" w:space="0" w:color="F9F6ED" w:themeColor="accent6" w:themeTint="66"/>
        <w:left w:val="single" w:sz="4" w:space="0" w:color="F9F6ED" w:themeColor="accent6" w:themeTint="66"/>
        <w:bottom w:val="single" w:sz="4" w:space="0" w:color="F9F6ED" w:themeColor="accent6" w:themeTint="66"/>
        <w:right w:val="single" w:sz="4" w:space="0" w:color="F9F6ED" w:themeColor="accent6" w:themeTint="66"/>
        <w:insideH w:val="single" w:sz="4" w:space="0" w:color="F9F6ED" w:themeColor="accent6" w:themeTint="66"/>
        <w:insideV w:val="single" w:sz="4" w:space="0" w:color="F9F6ED" w:themeColor="accent6" w:themeTint="66"/>
      </w:tblBorders>
    </w:tblPr>
    <w:tblStylePr w:type="firstRow">
      <w:rPr>
        <w:b/>
        <w:bCs/>
      </w:rPr>
      <w:tblPr/>
      <w:tcPr>
        <w:tcBorders>
          <w:bottom w:val="single" w:sz="12" w:space="0" w:color="F6F2E5" w:themeColor="accent6" w:themeTint="99"/>
        </w:tcBorders>
      </w:tcPr>
    </w:tblStylePr>
    <w:tblStylePr w:type="lastRow">
      <w:rPr>
        <w:b/>
        <w:bCs/>
      </w:rPr>
      <w:tblPr/>
      <w:tcPr>
        <w:tcBorders>
          <w:top w:val="double" w:sz="2" w:space="0" w:color="F6F2E5" w:themeColor="accent6"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918B1"/>
    <w:pPr>
      <w:spacing w:after="0"/>
    </w:pPr>
    <w:tblPr>
      <w:tblStyleRowBandSize w:val="1"/>
      <w:tblStyleColBandSize w:val="1"/>
      <w:tblBorders>
        <w:top w:val="single" w:sz="4" w:space="0" w:color="B7B7B9" w:themeColor="accent3" w:themeTint="66"/>
        <w:left w:val="single" w:sz="4" w:space="0" w:color="B7B7B9" w:themeColor="accent3" w:themeTint="66"/>
        <w:bottom w:val="single" w:sz="4" w:space="0" w:color="B7B7B9" w:themeColor="accent3" w:themeTint="66"/>
        <w:right w:val="single" w:sz="4" w:space="0" w:color="B7B7B9" w:themeColor="accent3" w:themeTint="66"/>
        <w:insideH w:val="single" w:sz="4" w:space="0" w:color="B7B7B9" w:themeColor="accent3" w:themeTint="66"/>
        <w:insideV w:val="single" w:sz="4" w:space="0" w:color="B7B7B9" w:themeColor="accent3" w:themeTint="66"/>
      </w:tblBorders>
    </w:tblPr>
    <w:tblStylePr w:type="firstRow">
      <w:rPr>
        <w:b/>
        <w:bCs/>
      </w:rPr>
      <w:tblPr/>
      <w:tcPr>
        <w:tcBorders>
          <w:bottom w:val="single" w:sz="12" w:space="0" w:color="939396" w:themeColor="accent3" w:themeTint="99"/>
        </w:tcBorders>
      </w:tcPr>
    </w:tblStylePr>
    <w:tblStylePr w:type="lastRow">
      <w:rPr>
        <w:b/>
        <w:bCs/>
      </w:rPr>
      <w:tblPr/>
      <w:tcPr>
        <w:tcBorders>
          <w:top w:val="double" w:sz="2" w:space="0" w:color="939396" w:themeColor="accent3" w:themeTint="99"/>
        </w:tcBorders>
      </w:tcPr>
    </w:tblStylePr>
    <w:tblStylePr w:type="firstCol">
      <w:rPr>
        <w:b/>
        <w:bCs/>
      </w:rPr>
    </w:tblStylePr>
    <w:tblStylePr w:type="lastCol">
      <w:rPr>
        <w:b/>
        <w:bCs/>
      </w:rPr>
    </w:tblStylePr>
  </w:style>
  <w:style w:type="table" w:customStyle="1" w:styleId="GridTable2-Accent21">
    <w:name w:val="Grid Table 2 - Accent 21"/>
    <w:basedOn w:val="TableNormal"/>
    <w:next w:val="GridTable2-Accent2"/>
    <w:uiPriority w:val="47"/>
    <w:rsid w:val="006918B1"/>
    <w:pPr>
      <w:spacing w:after="0"/>
    </w:pPr>
    <w:tblPr>
      <w:tblStyleRowBandSize w:val="1"/>
      <w:tblStyleColBandSize w:val="1"/>
      <w:tblBorders>
        <w:top w:val="single" w:sz="2" w:space="0" w:color="B2B3B5" w:themeColor="accent2" w:themeTint="99"/>
        <w:bottom w:val="single" w:sz="2" w:space="0" w:color="B2B3B5" w:themeColor="accent2" w:themeTint="99"/>
        <w:insideH w:val="single" w:sz="2" w:space="0" w:color="B2B3B5" w:themeColor="accent2" w:themeTint="99"/>
        <w:insideV w:val="single" w:sz="2" w:space="0" w:color="B2B3B5" w:themeColor="accent2" w:themeTint="99"/>
      </w:tblBorders>
    </w:tblPr>
    <w:tblStylePr w:type="firstRow">
      <w:rPr>
        <w:b/>
        <w:bCs/>
      </w:rPr>
      <w:tblPr/>
      <w:tcPr>
        <w:tcBorders>
          <w:top w:val="nil"/>
          <w:bottom w:val="single" w:sz="12" w:space="0" w:color="B2B3B5" w:themeColor="accent2" w:themeTint="99"/>
          <w:insideH w:val="nil"/>
          <w:insideV w:val="nil"/>
        </w:tcBorders>
        <w:shd w:val="clear" w:color="auto" w:fill="FFFFFF" w:themeFill="background1"/>
      </w:tcPr>
    </w:tblStylePr>
    <w:tblStylePr w:type="lastRow">
      <w:rPr>
        <w:b/>
        <w:bCs/>
      </w:rPr>
      <w:tblPr/>
      <w:tcPr>
        <w:tcBorders>
          <w:top w:val="double" w:sz="2" w:space="0" w:color="B2B3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6" w:themeFill="accent2" w:themeFillTint="33"/>
      </w:tcPr>
    </w:tblStylePr>
    <w:tblStylePr w:type="band1Horz">
      <w:tblPr/>
      <w:tcPr>
        <w:shd w:val="clear" w:color="auto" w:fill="E5E5E6" w:themeFill="accent2" w:themeFillTint="33"/>
      </w:tcPr>
    </w:tblStylePr>
  </w:style>
  <w:style w:type="table" w:customStyle="1" w:styleId="GridTable3-Accent21">
    <w:name w:val="Grid Table 3 - Accent 21"/>
    <w:basedOn w:val="TableNormal"/>
    <w:next w:val="GridTable3-Accent2"/>
    <w:uiPriority w:val="48"/>
    <w:rsid w:val="006918B1"/>
    <w:pPr>
      <w:spacing w:after="0"/>
    </w:pPr>
    <w:tblPr>
      <w:tblStyleRowBandSize w:val="1"/>
      <w:tblStyleColBandSize w:val="1"/>
      <w:tblBorders>
        <w:top w:val="single" w:sz="4" w:space="0" w:color="B2B3B5" w:themeColor="accent2" w:themeTint="99"/>
        <w:left w:val="single" w:sz="4" w:space="0" w:color="B2B3B5" w:themeColor="accent2" w:themeTint="99"/>
        <w:bottom w:val="single" w:sz="4" w:space="0" w:color="B2B3B5" w:themeColor="accent2" w:themeTint="99"/>
        <w:right w:val="single" w:sz="4" w:space="0" w:color="B2B3B5" w:themeColor="accent2" w:themeTint="99"/>
        <w:insideH w:val="single" w:sz="4" w:space="0" w:color="B2B3B5" w:themeColor="accent2" w:themeTint="99"/>
        <w:insideV w:val="single" w:sz="4" w:space="0" w:color="B2B3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6" w:themeFill="accent2" w:themeFillTint="33"/>
      </w:tcPr>
    </w:tblStylePr>
    <w:tblStylePr w:type="band1Horz">
      <w:tblPr/>
      <w:tcPr>
        <w:shd w:val="clear" w:color="auto" w:fill="E5E5E6" w:themeFill="accent2" w:themeFillTint="33"/>
      </w:tcPr>
    </w:tblStylePr>
    <w:tblStylePr w:type="neCell">
      <w:tblPr/>
      <w:tcPr>
        <w:tcBorders>
          <w:bottom w:val="single" w:sz="4" w:space="0" w:color="B2B3B5" w:themeColor="accent2" w:themeTint="99"/>
        </w:tcBorders>
      </w:tcPr>
    </w:tblStylePr>
    <w:tblStylePr w:type="nwCell">
      <w:tblPr/>
      <w:tcPr>
        <w:tcBorders>
          <w:bottom w:val="single" w:sz="4" w:space="0" w:color="B2B3B5" w:themeColor="accent2" w:themeTint="99"/>
        </w:tcBorders>
      </w:tcPr>
    </w:tblStylePr>
    <w:tblStylePr w:type="seCell">
      <w:tblPr/>
      <w:tcPr>
        <w:tcBorders>
          <w:top w:val="single" w:sz="4" w:space="0" w:color="B2B3B5" w:themeColor="accent2" w:themeTint="99"/>
        </w:tcBorders>
      </w:tcPr>
    </w:tblStylePr>
    <w:tblStylePr w:type="swCell">
      <w:tblPr/>
      <w:tcPr>
        <w:tcBorders>
          <w:top w:val="single" w:sz="4" w:space="0" w:color="B2B3B5" w:themeColor="accent2" w:themeTint="99"/>
        </w:tcBorders>
      </w:tcPr>
    </w:tblStylePr>
  </w:style>
  <w:style w:type="table" w:customStyle="1" w:styleId="PlainTable31">
    <w:name w:val="Plain Table 31"/>
    <w:basedOn w:val="TableNormal"/>
    <w:next w:val="PlainTable3"/>
    <w:uiPriority w:val="43"/>
    <w:rsid w:val="006918B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TableNormal"/>
    <w:next w:val="TableGridLight"/>
    <w:uiPriority w:val="40"/>
    <w:rsid w:val="006918B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EA7493"/>
    <w:rPr>
      <w:rFonts w:ascii="Segoe UI" w:hAnsi="Segoe UI" w:cs="Segoe UI" w:hint="default"/>
      <w:color w:val="1A1A1A"/>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971">
      <w:bodyDiv w:val="1"/>
      <w:marLeft w:val="0"/>
      <w:marRight w:val="0"/>
      <w:marTop w:val="0"/>
      <w:marBottom w:val="0"/>
      <w:divBdr>
        <w:top w:val="none" w:sz="0" w:space="0" w:color="auto"/>
        <w:left w:val="none" w:sz="0" w:space="0" w:color="auto"/>
        <w:bottom w:val="none" w:sz="0" w:space="0" w:color="auto"/>
        <w:right w:val="none" w:sz="0" w:space="0" w:color="auto"/>
      </w:divBdr>
      <w:divsChild>
        <w:div w:id="12348757">
          <w:marLeft w:val="274"/>
          <w:marRight w:val="0"/>
          <w:marTop w:val="120"/>
          <w:marBottom w:val="60"/>
          <w:divBdr>
            <w:top w:val="none" w:sz="0" w:space="0" w:color="auto"/>
            <w:left w:val="none" w:sz="0" w:space="0" w:color="auto"/>
            <w:bottom w:val="none" w:sz="0" w:space="0" w:color="auto"/>
            <w:right w:val="none" w:sz="0" w:space="0" w:color="auto"/>
          </w:divBdr>
        </w:div>
        <w:div w:id="833685258">
          <w:marLeft w:val="274"/>
          <w:marRight w:val="0"/>
          <w:marTop w:val="120"/>
          <w:marBottom w:val="60"/>
          <w:divBdr>
            <w:top w:val="none" w:sz="0" w:space="0" w:color="auto"/>
            <w:left w:val="none" w:sz="0" w:space="0" w:color="auto"/>
            <w:bottom w:val="none" w:sz="0" w:space="0" w:color="auto"/>
            <w:right w:val="none" w:sz="0" w:space="0" w:color="auto"/>
          </w:divBdr>
        </w:div>
        <w:div w:id="1844473457">
          <w:marLeft w:val="274"/>
          <w:marRight w:val="0"/>
          <w:marTop w:val="120"/>
          <w:marBottom w:val="60"/>
          <w:divBdr>
            <w:top w:val="none" w:sz="0" w:space="0" w:color="auto"/>
            <w:left w:val="none" w:sz="0" w:space="0" w:color="auto"/>
            <w:bottom w:val="none" w:sz="0" w:space="0" w:color="auto"/>
            <w:right w:val="none" w:sz="0" w:space="0" w:color="auto"/>
          </w:divBdr>
        </w:div>
      </w:divsChild>
    </w:div>
    <w:div w:id="13462706">
      <w:bodyDiv w:val="1"/>
      <w:marLeft w:val="0"/>
      <w:marRight w:val="0"/>
      <w:marTop w:val="0"/>
      <w:marBottom w:val="0"/>
      <w:divBdr>
        <w:top w:val="none" w:sz="0" w:space="0" w:color="auto"/>
        <w:left w:val="none" w:sz="0" w:space="0" w:color="auto"/>
        <w:bottom w:val="none" w:sz="0" w:space="0" w:color="auto"/>
        <w:right w:val="none" w:sz="0" w:space="0" w:color="auto"/>
      </w:divBdr>
    </w:div>
    <w:div w:id="125902884">
      <w:bodyDiv w:val="1"/>
      <w:marLeft w:val="0"/>
      <w:marRight w:val="0"/>
      <w:marTop w:val="0"/>
      <w:marBottom w:val="0"/>
      <w:divBdr>
        <w:top w:val="none" w:sz="0" w:space="0" w:color="auto"/>
        <w:left w:val="none" w:sz="0" w:space="0" w:color="auto"/>
        <w:bottom w:val="none" w:sz="0" w:space="0" w:color="auto"/>
        <w:right w:val="none" w:sz="0" w:space="0" w:color="auto"/>
      </w:divBdr>
    </w:div>
    <w:div w:id="171068308">
      <w:bodyDiv w:val="1"/>
      <w:marLeft w:val="0"/>
      <w:marRight w:val="0"/>
      <w:marTop w:val="0"/>
      <w:marBottom w:val="0"/>
      <w:divBdr>
        <w:top w:val="none" w:sz="0" w:space="0" w:color="auto"/>
        <w:left w:val="none" w:sz="0" w:space="0" w:color="auto"/>
        <w:bottom w:val="none" w:sz="0" w:space="0" w:color="auto"/>
        <w:right w:val="none" w:sz="0" w:space="0" w:color="auto"/>
      </w:divBdr>
    </w:div>
    <w:div w:id="339702114">
      <w:bodyDiv w:val="1"/>
      <w:marLeft w:val="0"/>
      <w:marRight w:val="0"/>
      <w:marTop w:val="0"/>
      <w:marBottom w:val="0"/>
      <w:divBdr>
        <w:top w:val="none" w:sz="0" w:space="0" w:color="auto"/>
        <w:left w:val="none" w:sz="0" w:space="0" w:color="auto"/>
        <w:bottom w:val="none" w:sz="0" w:space="0" w:color="auto"/>
        <w:right w:val="none" w:sz="0" w:space="0" w:color="auto"/>
      </w:divBdr>
      <w:divsChild>
        <w:div w:id="149566369">
          <w:marLeft w:val="274"/>
          <w:marRight w:val="0"/>
          <w:marTop w:val="160"/>
          <w:marBottom w:val="60"/>
          <w:divBdr>
            <w:top w:val="none" w:sz="0" w:space="0" w:color="auto"/>
            <w:left w:val="none" w:sz="0" w:space="0" w:color="auto"/>
            <w:bottom w:val="none" w:sz="0" w:space="0" w:color="auto"/>
            <w:right w:val="none" w:sz="0" w:space="0" w:color="auto"/>
          </w:divBdr>
        </w:div>
        <w:div w:id="658658127">
          <w:marLeft w:val="274"/>
          <w:marRight w:val="0"/>
          <w:marTop w:val="160"/>
          <w:marBottom w:val="60"/>
          <w:divBdr>
            <w:top w:val="none" w:sz="0" w:space="0" w:color="auto"/>
            <w:left w:val="none" w:sz="0" w:space="0" w:color="auto"/>
            <w:bottom w:val="none" w:sz="0" w:space="0" w:color="auto"/>
            <w:right w:val="none" w:sz="0" w:space="0" w:color="auto"/>
          </w:divBdr>
        </w:div>
      </w:divsChild>
    </w:div>
    <w:div w:id="342324301">
      <w:bodyDiv w:val="1"/>
      <w:marLeft w:val="0"/>
      <w:marRight w:val="0"/>
      <w:marTop w:val="0"/>
      <w:marBottom w:val="0"/>
      <w:divBdr>
        <w:top w:val="none" w:sz="0" w:space="0" w:color="auto"/>
        <w:left w:val="none" w:sz="0" w:space="0" w:color="auto"/>
        <w:bottom w:val="none" w:sz="0" w:space="0" w:color="auto"/>
        <w:right w:val="none" w:sz="0" w:space="0" w:color="auto"/>
      </w:divBdr>
    </w:div>
    <w:div w:id="404500913">
      <w:bodyDiv w:val="1"/>
      <w:marLeft w:val="0"/>
      <w:marRight w:val="0"/>
      <w:marTop w:val="0"/>
      <w:marBottom w:val="0"/>
      <w:divBdr>
        <w:top w:val="none" w:sz="0" w:space="0" w:color="auto"/>
        <w:left w:val="none" w:sz="0" w:space="0" w:color="auto"/>
        <w:bottom w:val="none" w:sz="0" w:space="0" w:color="auto"/>
        <w:right w:val="none" w:sz="0" w:space="0" w:color="auto"/>
      </w:divBdr>
    </w:div>
    <w:div w:id="408694520">
      <w:bodyDiv w:val="1"/>
      <w:marLeft w:val="0"/>
      <w:marRight w:val="0"/>
      <w:marTop w:val="0"/>
      <w:marBottom w:val="0"/>
      <w:divBdr>
        <w:top w:val="none" w:sz="0" w:space="0" w:color="auto"/>
        <w:left w:val="none" w:sz="0" w:space="0" w:color="auto"/>
        <w:bottom w:val="none" w:sz="0" w:space="0" w:color="auto"/>
        <w:right w:val="none" w:sz="0" w:space="0" w:color="auto"/>
      </w:divBdr>
      <w:divsChild>
        <w:div w:id="1666010910">
          <w:marLeft w:val="158"/>
          <w:marRight w:val="0"/>
          <w:marTop w:val="160"/>
          <w:marBottom w:val="60"/>
          <w:divBdr>
            <w:top w:val="none" w:sz="0" w:space="0" w:color="auto"/>
            <w:left w:val="none" w:sz="0" w:space="0" w:color="auto"/>
            <w:bottom w:val="none" w:sz="0" w:space="0" w:color="auto"/>
            <w:right w:val="none" w:sz="0" w:space="0" w:color="auto"/>
          </w:divBdr>
        </w:div>
        <w:div w:id="50428956">
          <w:marLeft w:val="158"/>
          <w:marRight w:val="0"/>
          <w:marTop w:val="160"/>
          <w:marBottom w:val="60"/>
          <w:divBdr>
            <w:top w:val="none" w:sz="0" w:space="0" w:color="auto"/>
            <w:left w:val="none" w:sz="0" w:space="0" w:color="auto"/>
            <w:bottom w:val="none" w:sz="0" w:space="0" w:color="auto"/>
            <w:right w:val="none" w:sz="0" w:space="0" w:color="auto"/>
          </w:divBdr>
        </w:div>
        <w:div w:id="692419752">
          <w:marLeft w:val="158"/>
          <w:marRight w:val="0"/>
          <w:marTop w:val="160"/>
          <w:marBottom w:val="60"/>
          <w:divBdr>
            <w:top w:val="none" w:sz="0" w:space="0" w:color="auto"/>
            <w:left w:val="none" w:sz="0" w:space="0" w:color="auto"/>
            <w:bottom w:val="none" w:sz="0" w:space="0" w:color="auto"/>
            <w:right w:val="none" w:sz="0" w:space="0" w:color="auto"/>
          </w:divBdr>
        </w:div>
        <w:div w:id="1129737564">
          <w:marLeft w:val="158"/>
          <w:marRight w:val="0"/>
          <w:marTop w:val="160"/>
          <w:marBottom w:val="60"/>
          <w:divBdr>
            <w:top w:val="none" w:sz="0" w:space="0" w:color="auto"/>
            <w:left w:val="none" w:sz="0" w:space="0" w:color="auto"/>
            <w:bottom w:val="none" w:sz="0" w:space="0" w:color="auto"/>
            <w:right w:val="none" w:sz="0" w:space="0" w:color="auto"/>
          </w:divBdr>
        </w:div>
        <w:div w:id="1319190479">
          <w:marLeft w:val="158"/>
          <w:marRight w:val="0"/>
          <w:marTop w:val="160"/>
          <w:marBottom w:val="60"/>
          <w:divBdr>
            <w:top w:val="none" w:sz="0" w:space="0" w:color="auto"/>
            <w:left w:val="none" w:sz="0" w:space="0" w:color="auto"/>
            <w:bottom w:val="none" w:sz="0" w:space="0" w:color="auto"/>
            <w:right w:val="none" w:sz="0" w:space="0" w:color="auto"/>
          </w:divBdr>
        </w:div>
        <w:div w:id="1172338674">
          <w:marLeft w:val="158"/>
          <w:marRight w:val="0"/>
          <w:marTop w:val="160"/>
          <w:marBottom w:val="60"/>
          <w:divBdr>
            <w:top w:val="none" w:sz="0" w:space="0" w:color="auto"/>
            <w:left w:val="none" w:sz="0" w:space="0" w:color="auto"/>
            <w:bottom w:val="none" w:sz="0" w:space="0" w:color="auto"/>
            <w:right w:val="none" w:sz="0" w:space="0" w:color="auto"/>
          </w:divBdr>
        </w:div>
        <w:div w:id="1666594281">
          <w:marLeft w:val="158"/>
          <w:marRight w:val="0"/>
          <w:marTop w:val="80"/>
          <w:marBottom w:val="60"/>
          <w:divBdr>
            <w:top w:val="none" w:sz="0" w:space="0" w:color="auto"/>
            <w:left w:val="none" w:sz="0" w:space="0" w:color="auto"/>
            <w:bottom w:val="none" w:sz="0" w:space="0" w:color="auto"/>
            <w:right w:val="none" w:sz="0" w:space="0" w:color="auto"/>
          </w:divBdr>
        </w:div>
        <w:div w:id="331223886">
          <w:marLeft w:val="158"/>
          <w:marRight w:val="0"/>
          <w:marTop w:val="80"/>
          <w:marBottom w:val="60"/>
          <w:divBdr>
            <w:top w:val="none" w:sz="0" w:space="0" w:color="auto"/>
            <w:left w:val="none" w:sz="0" w:space="0" w:color="auto"/>
            <w:bottom w:val="none" w:sz="0" w:space="0" w:color="auto"/>
            <w:right w:val="none" w:sz="0" w:space="0" w:color="auto"/>
          </w:divBdr>
        </w:div>
        <w:div w:id="1741100345">
          <w:marLeft w:val="158"/>
          <w:marRight w:val="0"/>
          <w:marTop w:val="80"/>
          <w:marBottom w:val="60"/>
          <w:divBdr>
            <w:top w:val="none" w:sz="0" w:space="0" w:color="auto"/>
            <w:left w:val="none" w:sz="0" w:space="0" w:color="auto"/>
            <w:bottom w:val="none" w:sz="0" w:space="0" w:color="auto"/>
            <w:right w:val="none" w:sz="0" w:space="0" w:color="auto"/>
          </w:divBdr>
        </w:div>
        <w:div w:id="182674197">
          <w:marLeft w:val="158"/>
          <w:marRight w:val="0"/>
          <w:marTop w:val="80"/>
          <w:marBottom w:val="60"/>
          <w:divBdr>
            <w:top w:val="none" w:sz="0" w:space="0" w:color="auto"/>
            <w:left w:val="none" w:sz="0" w:space="0" w:color="auto"/>
            <w:bottom w:val="none" w:sz="0" w:space="0" w:color="auto"/>
            <w:right w:val="none" w:sz="0" w:space="0" w:color="auto"/>
          </w:divBdr>
        </w:div>
        <w:div w:id="478499918">
          <w:marLeft w:val="158"/>
          <w:marRight w:val="0"/>
          <w:marTop w:val="80"/>
          <w:marBottom w:val="60"/>
          <w:divBdr>
            <w:top w:val="none" w:sz="0" w:space="0" w:color="auto"/>
            <w:left w:val="none" w:sz="0" w:space="0" w:color="auto"/>
            <w:bottom w:val="none" w:sz="0" w:space="0" w:color="auto"/>
            <w:right w:val="none" w:sz="0" w:space="0" w:color="auto"/>
          </w:divBdr>
        </w:div>
        <w:div w:id="111871450">
          <w:marLeft w:val="158"/>
          <w:marRight w:val="0"/>
          <w:marTop w:val="80"/>
          <w:marBottom w:val="60"/>
          <w:divBdr>
            <w:top w:val="none" w:sz="0" w:space="0" w:color="auto"/>
            <w:left w:val="none" w:sz="0" w:space="0" w:color="auto"/>
            <w:bottom w:val="none" w:sz="0" w:space="0" w:color="auto"/>
            <w:right w:val="none" w:sz="0" w:space="0" w:color="auto"/>
          </w:divBdr>
        </w:div>
        <w:div w:id="75127298">
          <w:marLeft w:val="158"/>
          <w:marRight w:val="0"/>
          <w:marTop w:val="80"/>
          <w:marBottom w:val="60"/>
          <w:divBdr>
            <w:top w:val="none" w:sz="0" w:space="0" w:color="auto"/>
            <w:left w:val="none" w:sz="0" w:space="0" w:color="auto"/>
            <w:bottom w:val="none" w:sz="0" w:space="0" w:color="auto"/>
            <w:right w:val="none" w:sz="0" w:space="0" w:color="auto"/>
          </w:divBdr>
        </w:div>
        <w:div w:id="1433208465">
          <w:marLeft w:val="158"/>
          <w:marRight w:val="0"/>
          <w:marTop w:val="80"/>
          <w:marBottom w:val="60"/>
          <w:divBdr>
            <w:top w:val="none" w:sz="0" w:space="0" w:color="auto"/>
            <w:left w:val="none" w:sz="0" w:space="0" w:color="auto"/>
            <w:bottom w:val="none" w:sz="0" w:space="0" w:color="auto"/>
            <w:right w:val="none" w:sz="0" w:space="0" w:color="auto"/>
          </w:divBdr>
        </w:div>
        <w:div w:id="797451391">
          <w:marLeft w:val="158"/>
          <w:marRight w:val="0"/>
          <w:marTop w:val="80"/>
          <w:marBottom w:val="60"/>
          <w:divBdr>
            <w:top w:val="none" w:sz="0" w:space="0" w:color="auto"/>
            <w:left w:val="none" w:sz="0" w:space="0" w:color="auto"/>
            <w:bottom w:val="none" w:sz="0" w:space="0" w:color="auto"/>
            <w:right w:val="none" w:sz="0" w:space="0" w:color="auto"/>
          </w:divBdr>
        </w:div>
        <w:div w:id="571552040">
          <w:marLeft w:val="158"/>
          <w:marRight w:val="0"/>
          <w:marTop w:val="80"/>
          <w:marBottom w:val="60"/>
          <w:divBdr>
            <w:top w:val="none" w:sz="0" w:space="0" w:color="auto"/>
            <w:left w:val="none" w:sz="0" w:space="0" w:color="auto"/>
            <w:bottom w:val="none" w:sz="0" w:space="0" w:color="auto"/>
            <w:right w:val="none" w:sz="0" w:space="0" w:color="auto"/>
          </w:divBdr>
        </w:div>
        <w:div w:id="2090275506">
          <w:marLeft w:val="158"/>
          <w:marRight w:val="0"/>
          <w:marTop w:val="160"/>
          <w:marBottom w:val="60"/>
          <w:divBdr>
            <w:top w:val="none" w:sz="0" w:space="0" w:color="auto"/>
            <w:left w:val="none" w:sz="0" w:space="0" w:color="auto"/>
            <w:bottom w:val="none" w:sz="0" w:space="0" w:color="auto"/>
            <w:right w:val="none" w:sz="0" w:space="0" w:color="auto"/>
          </w:divBdr>
        </w:div>
        <w:div w:id="297416502">
          <w:marLeft w:val="158"/>
          <w:marRight w:val="0"/>
          <w:marTop w:val="160"/>
          <w:marBottom w:val="60"/>
          <w:divBdr>
            <w:top w:val="none" w:sz="0" w:space="0" w:color="auto"/>
            <w:left w:val="none" w:sz="0" w:space="0" w:color="auto"/>
            <w:bottom w:val="none" w:sz="0" w:space="0" w:color="auto"/>
            <w:right w:val="none" w:sz="0" w:space="0" w:color="auto"/>
          </w:divBdr>
        </w:div>
        <w:div w:id="464548033">
          <w:marLeft w:val="158"/>
          <w:marRight w:val="0"/>
          <w:marTop w:val="160"/>
          <w:marBottom w:val="60"/>
          <w:divBdr>
            <w:top w:val="none" w:sz="0" w:space="0" w:color="auto"/>
            <w:left w:val="none" w:sz="0" w:space="0" w:color="auto"/>
            <w:bottom w:val="none" w:sz="0" w:space="0" w:color="auto"/>
            <w:right w:val="none" w:sz="0" w:space="0" w:color="auto"/>
          </w:divBdr>
        </w:div>
        <w:div w:id="944114821">
          <w:marLeft w:val="158"/>
          <w:marRight w:val="0"/>
          <w:marTop w:val="160"/>
          <w:marBottom w:val="60"/>
          <w:divBdr>
            <w:top w:val="none" w:sz="0" w:space="0" w:color="auto"/>
            <w:left w:val="none" w:sz="0" w:space="0" w:color="auto"/>
            <w:bottom w:val="none" w:sz="0" w:space="0" w:color="auto"/>
            <w:right w:val="none" w:sz="0" w:space="0" w:color="auto"/>
          </w:divBdr>
        </w:div>
        <w:div w:id="431828055">
          <w:marLeft w:val="158"/>
          <w:marRight w:val="0"/>
          <w:marTop w:val="80"/>
          <w:marBottom w:val="60"/>
          <w:divBdr>
            <w:top w:val="none" w:sz="0" w:space="0" w:color="auto"/>
            <w:left w:val="none" w:sz="0" w:space="0" w:color="auto"/>
            <w:bottom w:val="none" w:sz="0" w:space="0" w:color="auto"/>
            <w:right w:val="none" w:sz="0" w:space="0" w:color="auto"/>
          </w:divBdr>
        </w:div>
        <w:div w:id="767121793">
          <w:marLeft w:val="158"/>
          <w:marRight w:val="0"/>
          <w:marTop w:val="80"/>
          <w:marBottom w:val="60"/>
          <w:divBdr>
            <w:top w:val="none" w:sz="0" w:space="0" w:color="auto"/>
            <w:left w:val="none" w:sz="0" w:space="0" w:color="auto"/>
            <w:bottom w:val="none" w:sz="0" w:space="0" w:color="auto"/>
            <w:right w:val="none" w:sz="0" w:space="0" w:color="auto"/>
          </w:divBdr>
        </w:div>
        <w:div w:id="1371609035">
          <w:marLeft w:val="158"/>
          <w:marRight w:val="0"/>
          <w:marTop w:val="80"/>
          <w:marBottom w:val="60"/>
          <w:divBdr>
            <w:top w:val="none" w:sz="0" w:space="0" w:color="auto"/>
            <w:left w:val="none" w:sz="0" w:space="0" w:color="auto"/>
            <w:bottom w:val="none" w:sz="0" w:space="0" w:color="auto"/>
            <w:right w:val="none" w:sz="0" w:space="0" w:color="auto"/>
          </w:divBdr>
        </w:div>
        <w:div w:id="714357385">
          <w:marLeft w:val="158"/>
          <w:marRight w:val="0"/>
          <w:marTop w:val="80"/>
          <w:marBottom w:val="60"/>
          <w:divBdr>
            <w:top w:val="none" w:sz="0" w:space="0" w:color="auto"/>
            <w:left w:val="none" w:sz="0" w:space="0" w:color="auto"/>
            <w:bottom w:val="none" w:sz="0" w:space="0" w:color="auto"/>
            <w:right w:val="none" w:sz="0" w:space="0" w:color="auto"/>
          </w:divBdr>
        </w:div>
        <w:div w:id="2044624099">
          <w:marLeft w:val="158"/>
          <w:marRight w:val="0"/>
          <w:marTop w:val="80"/>
          <w:marBottom w:val="60"/>
          <w:divBdr>
            <w:top w:val="none" w:sz="0" w:space="0" w:color="auto"/>
            <w:left w:val="none" w:sz="0" w:space="0" w:color="auto"/>
            <w:bottom w:val="none" w:sz="0" w:space="0" w:color="auto"/>
            <w:right w:val="none" w:sz="0" w:space="0" w:color="auto"/>
          </w:divBdr>
        </w:div>
        <w:div w:id="810287359">
          <w:marLeft w:val="158"/>
          <w:marRight w:val="0"/>
          <w:marTop w:val="80"/>
          <w:marBottom w:val="60"/>
          <w:divBdr>
            <w:top w:val="none" w:sz="0" w:space="0" w:color="auto"/>
            <w:left w:val="none" w:sz="0" w:space="0" w:color="auto"/>
            <w:bottom w:val="none" w:sz="0" w:space="0" w:color="auto"/>
            <w:right w:val="none" w:sz="0" w:space="0" w:color="auto"/>
          </w:divBdr>
        </w:div>
        <w:div w:id="1168208304">
          <w:marLeft w:val="158"/>
          <w:marRight w:val="0"/>
          <w:marTop w:val="80"/>
          <w:marBottom w:val="60"/>
          <w:divBdr>
            <w:top w:val="none" w:sz="0" w:space="0" w:color="auto"/>
            <w:left w:val="none" w:sz="0" w:space="0" w:color="auto"/>
            <w:bottom w:val="none" w:sz="0" w:space="0" w:color="auto"/>
            <w:right w:val="none" w:sz="0" w:space="0" w:color="auto"/>
          </w:divBdr>
        </w:div>
        <w:div w:id="1859005052">
          <w:marLeft w:val="158"/>
          <w:marRight w:val="0"/>
          <w:marTop w:val="80"/>
          <w:marBottom w:val="60"/>
          <w:divBdr>
            <w:top w:val="none" w:sz="0" w:space="0" w:color="auto"/>
            <w:left w:val="none" w:sz="0" w:space="0" w:color="auto"/>
            <w:bottom w:val="none" w:sz="0" w:space="0" w:color="auto"/>
            <w:right w:val="none" w:sz="0" w:space="0" w:color="auto"/>
          </w:divBdr>
        </w:div>
        <w:div w:id="900168515">
          <w:marLeft w:val="158"/>
          <w:marRight w:val="0"/>
          <w:marTop w:val="80"/>
          <w:marBottom w:val="60"/>
          <w:divBdr>
            <w:top w:val="none" w:sz="0" w:space="0" w:color="auto"/>
            <w:left w:val="none" w:sz="0" w:space="0" w:color="auto"/>
            <w:bottom w:val="none" w:sz="0" w:space="0" w:color="auto"/>
            <w:right w:val="none" w:sz="0" w:space="0" w:color="auto"/>
          </w:divBdr>
        </w:div>
      </w:divsChild>
    </w:div>
    <w:div w:id="520322065">
      <w:bodyDiv w:val="1"/>
      <w:marLeft w:val="0"/>
      <w:marRight w:val="0"/>
      <w:marTop w:val="0"/>
      <w:marBottom w:val="0"/>
      <w:divBdr>
        <w:top w:val="none" w:sz="0" w:space="0" w:color="auto"/>
        <w:left w:val="none" w:sz="0" w:space="0" w:color="auto"/>
        <w:bottom w:val="none" w:sz="0" w:space="0" w:color="auto"/>
        <w:right w:val="none" w:sz="0" w:space="0" w:color="auto"/>
      </w:divBdr>
      <w:divsChild>
        <w:div w:id="1890611932">
          <w:marLeft w:val="0"/>
          <w:marRight w:val="0"/>
          <w:marTop w:val="0"/>
          <w:marBottom w:val="0"/>
          <w:divBdr>
            <w:top w:val="none" w:sz="0" w:space="0" w:color="auto"/>
            <w:left w:val="none" w:sz="0" w:space="0" w:color="auto"/>
            <w:bottom w:val="none" w:sz="0" w:space="0" w:color="auto"/>
            <w:right w:val="none" w:sz="0" w:space="0" w:color="auto"/>
          </w:divBdr>
          <w:divsChild>
            <w:div w:id="772672038">
              <w:marLeft w:val="0"/>
              <w:marRight w:val="0"/>
              <w:marTop w:val="0"/>
              <w:marBottom w:val="0"/>
              <w:divBdr>
                <w:top w:val="none" w:sz="0" w:space="0" w:color="auto"/>
                <w:left w:val="none" w:sz="0" w:space="0" w:color="auto"/>
                <w:bottom w:val="none" w:sz="0" w:space="0" w:color="auto"/>
                <w:right w:val="none" w:sz="0" w:space="0" w:color="auto"/>
              </w:divBdr>
              <w:divsChild>
                <w:div w:id="456802513">
                  <w:marLeft w:val="0"/>
                  <w:marRight w:val="0"/>
                  <w:marTop w:val="0"/>
                  <w:marBottom w:val="0"/>
                  <w:divBdr>
                    <w:top w:val="none" w:sz="0" w:space="0" w:color="auto"/>
                    <w:left w:val="none" w:sz="0" w:space="0" w:color="auto"/>
                    <w:bottom w:val="none" w:sz="0" w:space="0" w:color="auto"/>
                    <w:right w:val="none" w:sz="0" w:space="0" w:color="auto"/>
                  </w:divBdr>
                  <w:divsChild>
                    <w:div w:id="1802845155">
                      <w:marLeft w:val="0"/>
                      <w:marRight w:val="0"/>
                      <w:marTop w:val="0"/>
                      <w:marBottom w:val="0"/>
                      <w:divBdr>
                        <w:top w:val="none" w:sz="0" w:space="0" w:color="auto"/>
                        <w:left w:val="none" w:sz="0" w:space="0" w:color="auto"/>
                        <w:bottom w:val="none" w:sz="0" w:space="0" w:color="auto"/>
                        <w:right w:val="none" w:sz="0" w:space="0" w:color="auto"/>
                      </w:divBdr>
                      <w:divsChild>
                        <w:div w:id="920068354">
                          <w:marLeft w:val="0"/>
                          <w:marRight w:val="0"/>
                          <w:marTop w:val="0"/>
                          <w:marBottom w:val="0"/>
                          <w:divBdr>
                            <w:top w:val="none" w:sz="0" w:space="0" w:color="auto"/>
                            <w:left w:val="none" w:sz="0" w:space="0" w:color="auto"/>
                            <w:bottom w:val="none" w:sz="0" w:space="0" w:color="auto"/>
                            <w:right w:val="none" w:sz="0" w:space="0" w:color="auto"/>
                          </w:divBdr>
                          <w:divsChild>
                            <w:div w:id="1863933770">
                              <w:marLeft w:val="0"/>
                              <w:marRight w:val="0"/>
                              <w:marTop w:val="0"/>
                              <w:marBottom w:val="0"/>
                              <w:divBdr>
                                <w:top w:val="none" w:sz="0" w:space="0" w:color="auto"/>
                                <w:left w:val="none" w:sz="0" w:space="0" w:color="auto"/>
                                <w:bottom w:val="none" w:sz="0" w:space="0" w:color="auto"/>
                                <w:right w:val="none" w:sz="0" w:space="0" w:color="auto"/>
                              </w:divBdr>
                              <w:divsChild>
                                <w:div w:id="468282438">
                                  <w:marLeft w:val="0"/>
                                  <w:marRight w:val="0"/>
                                  <w:marTop w:val="0"/>
                                  <w:marBottom w:val="0"/>
                                  <w:divBdr>
                                    <w:top w:val="none" w:sz="0" w:space="0" w:color="auto"/>
                                    <w:left w:val="none" w:sz="0" w:space="0" w:color="auto"/>
                                    <w:bottom w:val="none" w:sz="0" w:space="0" w:color="auto"/>
                                    <w:right w:val="none" w:sz="0" w:space="0" w:color="auto"/>
                                  </w:divBdr>
                                  <w:divsChild>
                                    <w:div w:id="188642633">
                                      <w:marLeft w:val="0"/>
                                      <w:marRight w:val="0"/>
                                      <w:marTop w:val="0"/>
                                      <w:marBottom w:val="0"/>
                                      <w:divBdr>
                                        <w:top w:val="none" w:sz="0" w:space="0" w:color="auto"/>
                                        <w:left w:val="none" w:sz="0" w:space="0" w:color="auto"/>
                                        <w:bottom w:val="none" w:sz="0" w:space="0" w:color="auto"/>
                                        <w:right w:val="none" w:sz="0" w:space="0" w:color="auto"/>
                                      </w:divBdr>
                                      <w:divsChild>
                                        <w:div w:id="2424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900069">
      <w:bodyDiv w:val="1"/>
      <w:marLeft w:val="0"/>
      <w:marRight w:val="0"/>
      <w:marTop w:val="0"/>
      <w:marBottom w:val="0"/>
      <w:divBdr>
        <w:top w:val="none" w:sz="0" w:space="0" w:color="auto"/>
        <w:left w:val="none" w:sz="0" w:space="0" w:color="auto"/>
        <w:bottom w:val="none" w:sz="0" w:space="0" w:color="auto"/>
        <w:right w:val="none" w:sz="0" w:space="0" w:color="auto"/>
      </w:divBdr>
    </w:div>
    <w:div w:id="869685853">
      <w:bodyDiv w:val="1"/>
      <w:marLeft w:val="0"/>
      <w:marRight w:val="0"/>
      <w:marTop w:val="0"/>
      <w:marBottom w:val="0"/>
      <w:divBdr>
        <w:top w:val="none" w:sz="0" w:space="0" w:color="auto"/>
        <w:left w:val="none" w:sz="0" w:space="0" w:color="auto"/>
        <w:bottom w:val="none" w:sz="0" w:space="0" w:color="auto"/>
        <w:right w:val="none" w:sz="0" w:space="0" w:color="auto"/>
      </w:divBdr>
    </w:div>
    <w:div w:id="912467398">
      <w:bodyDiv w:val="1"/>
      <w:marLeft w:val="0"/>
      <w:marRight w:val="0"/>
      <w:marTop w:val="0"/>
      <w:marBottom w:val="0"/>
      <w:divBdr>
        <w:top w:val="none" w:sz="0" w:space="0" w:color="auto"/>
        <w:left w:val="none" w:sz="0" w:space="0" w:color="auto"/>
        <w:bottom w:val="none" w:sz="0" w:space="0" w:color="auto"/>
        <w:right w:val="none" w:sz="0" w:space="0" w:color="auto"/>
      </w:divBdr>
    </w:div>
    <w:div w:id="953636843">
      <w:bodyDiv w:val="1"/>
      <w:marLeft w:val="0"/>
      <w:marRight w:val="0"/>
      <w:marTop w:val="0"/>
      <w:marBottom w:val="0"/>
      <w:divBdr>
        <w:top w:val="none" w:sz="0" w:space="0" w:color="auto"/>
        <w:left w:val="none" w:sz="0" w:space="0" w:color="auto"/>
        <w:bottom w:val="none" w:sz="0" w:space="0" w:color="auto"/>
        <w:right w:val="none" w:sz="0" w:space="0" w:color="auto"/>
      </w:divBdr>
    </w:div>
    <w:div w:id="962612560">
      <w:bodyDiv w:val="1"/>
      <w:marLeft w:val="0"/>
      <w:marRight w:val="0"/>
      <w:marTop w:val="0"/>
      <w:marBottom w:val="0"/>
      <w:divBdr>
        <w:top w:val="none" w:sz="0" w:space="0" w:color="auto"/>
        <w:left w:val="none" w:sz="0" w:space="0" w:color="auto"/>
        <w:bottom w:val="none" w:sz="0" w:space="0" w:color="auto"/>
        <w:right w:val="none" w:sz="0" w:space="0" w:color="auto"/>
      </w:divBdr>
    </w:div>
    <w:div w:id="1013922799">
      <w:bodyDiv w:val="1"/>
      <w:marLeft w:val="0"/>
      <w:marRight w:val="0"/>
      <w:marTop w:val="0"/>
      <w:marBottom w:val="0"/>
      <w:divBdr>
        <w:top w:val="none" w:sz="0" w:space="0" w:color="auto"/>
        <w:left w:val="none" w:sz="0" w:space="0" w:color="auto"/>
        <w:bottom w:val="none" w:sz="0" w:space="0" w:color="auto"/>
        <w:right w:val="none" w:sz="0" w:space="0" w:color="auto"/>
      </w:divBdr>
    </w:div>
    <w:div w:id="1088888096">
      <w:bodyDiv w:val="1"/>
      <w:marLeft w:val="0"/>
      <w:marRight w:val="0"/>
      <w:marTop w:val="0"/>
      <w:marBottom w:val="0"/>
      <w:divBdr>
        <w:top w:val="none" w:sz="0" w:space="0" w:color="auto"/>
        <w:left w:val="none" w:sz="0" w:space="0" w:color="auto"/>
        <w:bottom w:val="none" w:sz="0" w:space="0" w:color="auto"/>
        <w:right w:val="none" w:sz="0" w:space="0" w:color="auto"/>
      </w:divBdr>
      <w:divsChild>
        <w:div w:id="1975603487">
          <w:marLeft w:val="0"/>
          <w:marRight w:val="0"/>
          <w:marTop w:val="0"/>
          <w:marBottom w:val="0"/>
          <w:divBdr>
            <w:top w:val="none" w:sz="0" w:space="0" w:color="auto"/>
            <w:left w:val="none" w:sz="0" w:space="0" w:color="auto"/>
            <w:bottom w:val="none" w:sz="0" w:space="0" w:color="auto"/>
            <w:right w:val="none" w:sz="0" w:space="0" w:color="auto"/>
          </w:divBdr>
          <w:divsChild>
            <w:div w:id="2028677179">
              <w:marLeft w:val="0"/>
              <w:marRight w:val="0"/>
              <w:marTop w:val="0"/>
              <w:marBottom w:val="0"/>
              <w:divBdr>
                <w:top w:val="none" w:sz="0" w:space="0" w:color="auto"/>
                <w:left w:val="none" w:sz="0" w:space="0" w:color="auto"/>
                <w:bottom w:val="none" w:sz="0" w:space="0" w:color="auto"/>
                <w:right w:val="none" w:sz="0" w:space="0" w:color="auto"/>
              </w:divBdr>
              <w:divsChild>
                <w:div w:id="589705629">
                  <w:marLeft w:val="0"/>
                  <w:marRight w:val="0"/>
                  <w:marTop w:val="0"/>
                  <w:marBottom w:val="0"/>
                  <w:divBdr>
                    <w:top w:val="none" w:sz="0" w:space="0" w:color="auto"/>
                    <w:left w:val="none" w:sz="0" w:space="0" w:color="auto"/>
                    <w:bottom w:val="none" w:sz="0" w:space="0" w:color="auto"/>
                    <w:right w:val="none" w:sz="0" w:space="0" w:color="auto"/>
                  </w:divBdr>
                  <w:divsChild>
                    <w:div w:id="1045065586">
                      <w:marLeft w:val="0"/>
                      <w:marRight w:val="0"/>
                      <w:marTop w:val="0"/>
                      <w:marBottom w:val="0"/>
                      <w:divBdr>
                        <w:top w:val="none" w:sz="0" w:space="0" w:color="auto"/>
                        <w:left w:val="none" w:sz="0" w:space="0" w:color="auto"/>
                        <w:bottom w:val="none" w:sz="0" w:space="0" w:color="auto"/>
                        <w:right w:val="none" w:sz="0" w:space="0" w:color="auto"/>
                      </w:divBdr>
                      <w:divsChild>
                        <w:div w:id="1899046643">
                          <w:marLeft w:val="0"/>
                          <w:marRight w:val="0"/>
                          <w:marTop w:val="0"/>
                          <w:marBottom w:val="0"/>
                          <w:divBdr>
                            <w:top w:val="none" w:sz="0" w:space="0" w:color="auto"/>
                            <w:left w:val="none" w:sz="0" w:space="0" w:color="auto"/>
                            <w:bottom w:val="none" w:sz="0" w:space="0" w:color="auto"/>
                            <w:right w:val="none" w:sz="0" w:space="0" w:color="auto"/>
                          </w:divBdr>
                          <w:divsChild>
                            <w:div w:id="1215388171">
                              <w:marLeft w:val="0"/>
                              <w:marRight w:val="0"/>
                              <w:marTop w:val="0"/>
                              <w:marBottom w:val="0"/>
                              <w:divBdr>
                                <w:top w:val="none" w:sz="0" w:space="0" w:color="auto"/>
                                <w:left w:val="none" w:sz="0" w:space="0" w:color="auto"/>
                                <w:bottom w:val="none" w:sz="0" w:space="0" w:color="auto"/>
                                <w:right w:val="none" w:sz="0" w:space="0" w:color="auto"/>
                              </w:divBdr>
                              <w:divsChild>
                                <w:div w:id="2011366986">
                                  <w:marLeft w:val="0"/>
                                  <w:marRight w:val="0"/>
                                  <w:marTop w:val="0"/>
                                  <w:marBottom w:val="0"/>
                                  <w:divBdr>
                                    <w:top w:val="none" w:sz="0" w:space="0" w:color="auto"/>
                                    <w:left w:val="none" w:sz="0" w:space="0" w:color="auto"/>
                                    <w:bottom w:val="none" w:sz="0" w:space="0" w:color="auto"/>
                                    <w:right w:val="none" w:sz="0" w:space="0" w:color="auto"/>
                                  </w:divBdr>
                                  <w:divsChild>
                                    <w:div w:id="36710059">
                                      <w:marLeft w:val="0"/>
                                      <w:marRight w:val="0"/>
                                      <w:marTop w:val="0"/>
                                      <w:marBottom w:val="0"/>
                                      <w:divBdr>
                                        <w:top w:val="none" w:sz="0" w:space="0" w:color="auto"/>
                                        <w:left w:val="none" w:sz="0" w:space="0" w:color="auto"/>
                                        <w:bottom w:val="none" w:sz="0" w:space="0" w:color="auto"/>
                                        <w:right w:val="none" w:sz="0" w:space="0" w:color="auto"/>
                                      </w:divBdr>
                                      <w:divsChild>
                                        <w:div w:id="14186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742545">
      <w:bodyDiv w:val="1"/>
      <w:marLeft w:val="0"/>
      <w:marRight w:val="0"/>
      <w:marTop w:val="0"/>
      <w:marBottom w:val="0"/>
      <w:divBdr>
        <w:top w:val="none" w:sz="0" w:space="0" w:color="auto"/>
        <w:left w:val="none" w:sz="0" w:space="0" w:color="auto"/>
        <w:bottom w:val="none" w:sz="0" w:space="0" w:color="auto"/>
        <w:right w:val="none" w:sz="0" w:space="0" w:color="auto"/>
      </w:divBdr>
    </w:div>
    <w:div w:id="1179079371">
      <w:bodyDiv w:val="1"/>
      <w:marLeft w:val="0"/>
      <w:marRight w:val="0"/>
      <w:marTop w:val="0"/>
      <w:marBottom w:val="0"/>
      <w:divBdr>
        <w:top w:val="none" w:sz="0" w:space="0" w:color="auto"/>
        <w:left w:val="none" w:sz="0" w:space="0" w:color="auto"/>
        <w:bottom w:val="none" w:sz="0" w:space="0" w:color="auto"/>
        <w:right w:val="none" w:sz="0" w:space="0" w:color="auto"/>
      </w:divBdr>
    </w:div>
    <w:div w:id="1264798138">
      <w:bodyDiv w:val="1"/>
      <w:marLeft w:val="0"/>
      <w:marRight w:val="0"/>
      <w:marTop w:val="0"/>
      <w:marBottom w:val="0"/>
      <w:divBdr>
        <w:top w:val="none" w:sz="0" w:space="0" w:color="auto"/>
        <w:left w:val="none" w:sz="0" w:space="0" w:color="auto"/>
        <w:bottom w:val="none" w:sz="0" w:space="0" w:color="auto"/>
        <w:right w:val="none" w:sz="0" w:space="0" w:color="auto"/>
      </w:divBdr>
      <w:divsChild>
        <w:div w:id="1425110547">
          <w:marLeft w:val="75"/>
          <w:marRight w:val="-225"/>
          <w:marTop w:val="0"/>
          <w:marBottom w:val="225"/>
          <w:divBdr>
            <w:top w:val="none" w:sz="0" w:space="0" w:color="auto"/>
            <w:left w:val="none" w:sz="0" w:space="0" w:color="auto"/>
            <w:bottom w:val="none" w:sz="0" w:space="0" w:color="auto"/>
            <w:right w:val="none" w:sz="0" w:space="0" w:color="auto"/>
          </w:divBdr>
          <w:divsChild>
            <w:div w:id="650641520">
              <w:marLeft w:val="0"/>
              <w:marRight w:val="0"/>
              <w:marTop w:val="0"/>
              <w:marBottom w:val="0"/>
              <w:divBdr>
                <w:top w:val="none" w:sz="0" w:space="0" w:color="auto"/>
                <w:left w:val="none" w:sz="0" w:space="0" w:color="auto"/>
                <w:bottom w:val="none" w:sz="0" w:space="0" w:color="auto"/>
                <w:right w:val="none" w:sz="0" w:space="0" w:color="auto"/>
              </w:divBdr>
            </w:div>
          </w:divsChild>
        </w:div>
        <w:div w:id="1319268128">
          <w:marLeft w:val="0"/>
          <w:marRight w:val="-225"/>
          <w:marTop w:val="0"/>
          <w:marBottom w:val="300"/>
          <w:divBdr>
            <w:top w:val="none" w:sz="0" w:space="0" w:color="auto"/>
            <w:left w:val="none" w:sz="0" w:space="0" w:color="auto"/>
            <w:bottom w:val="none" w:sz="0" w:space="0" w:color="auto"/>
            <w:right w:val="none" w:sz="0" w:space="0" w:color="auto"/>
          </w:divBdr>
          <w:divsChild>
            <w:div w:id="1731033999">
              <w:marLeft w:val="0"/>
              <w:marRight w:val="0"/>
              <w:marTop w:val="0"/>
              <w:marBottom w:val="0"/>
              <w:divBdr>
                <w:top w:val="none" w:sz="0" w:space="0" w:color="auto"/>
                <w:left w:val="none" w:sz="0" w:space="0" w:color="auto"/>
                <w:bottom w:val="none" w:sz="0" w:space="0" w:color="auto"/>
                <w:right w:val="none" w:sz="0" w:space="0" w:color="auto"/>
              </w:divBdr>
              <w:divsChild>
                <w:div w:id="1920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99068">
      <w:bodyDiv w:val="1"/>
      <w:marLeft w:val="0"/>
      <w:marRight w:val="0"/>
      <w:marTop w:val="0"/>
      <w:marBottom w:val="0"/>
      <w:divBdr>
        <w:top w:val="none" w:sz="0" w:space="0" w:color="auto"/>
        <w:left w:val="none" w:sz="0" w:space="0" w:color="auto"/>
        <w:bottom w:val="none" w:sz="0" w:space="0" w:color="auto"/>
        <w:right w:val="none" w:sz="0" w:space="0" w:color="auto"/>
      </w:divBdr>
      <w:divsChild>
        <w:div w:id="1360471328">
          <w:marLeft w:val="0"/>
          <w:marRight w:val="0"/>
          <w:marTop w:val="0"/>
          <w:marBottom w:val="0"/>
          <w:divBdr>
            <w:top w:val="none" w:sz="0" w:space="0" w:color="auto"/>
            <w:left w:val="none" w:sz="0" w:space="0" w:color="auto"/>
            <w:bottom w:val="none" w:sz="0" w:space="0" w:color="auto"/>
            <w:right w:val="none" w:sz="0" w:space="0" w:color="auto"/>
          </w:divBdr>
          <w:divsChild>
            <w:div w:id="2074959574">
              <w:marLeft w:val="0"/>
              <w:marRight w:val="0"/>
              <w:marTop w:val="0"/>
              <w:marBottom w:val="0"/>
              <w:divBdr>
                <w:top w:val="none" w:sz="0" w:space="0" w:color="auto"/>
                <w:left w:val="none" w:sz="0" w:space="0" w:color="auto"/>
                <w:bottom w:val="none" w:sz="0" w:space="0" w:color="auto"/>
                <w:right w:val="none" w:sz="0" w:space="0" w:color="auto"/>
              </w:divBdr>
              <w:divsChild>
                <w:div w:id="1273392175">
                  <w:marLeft w:val="0"/>
                  <w:marRight w:val="0"/>
                  <w:marTop w:val="0"/>
                  <w:marBottom w:val="0"/>
                  <w:divBdr>
                    <w:top w:val="none" w:sz="0" w:space="0" w:color="auto"/>
                    <w:left w:val="none" w:sz="0" w:space="0" w:color="auto"/>
                    <w:bottom w:val="none" w:sz="0" w:space="0" w:color="auto"/>
                    <w:right w:val="none" w:sz="0" w:space="0" w:color="auto"/>
                  </w:divBdr>
                  <w:divsChild>
                    <w:div w:id="1003703443">
                      <w:marLeft w:val="0"/>
                      <w:marRight w:val="0"/>
                      <w:marTop w:val="0"/>
                      <w:marBottom w:val="0"/>
                      <w:divBdr>
                        <w:top w:val="none" w:sz="0" w:space="0" w:color="auto"/>
                        <w:left w:val="none" w:sz="0" w:space="0" w:color="auto"/>
                        <w:bottom w:val="none" w:sz="0" w:space="0" w:color="auto"/>
                        <w:right w:val="none" w:sz="0" w:space="0" w:color="auto"/>
                      </w:divBdr>
                      <w:divsChild>
                        <w:div w:id="167789377">
                          <w:marLeft w:val="0"/>
                          <w:marRight w:val="0"/>
                          <w:marTop w:val="0"/>
                          <w:marBottom w:val="0"/>
                          <w:divBdr>
                            <w:top w:val="none" w:sz="0" w:space="0" w:color="auto"/>
                            <w:left w:val="none" w:sz="0" w:space="0" w:color="auto"/>
                            <w:bottom w:val="none" w:sz="0" w:space="0" w:color="auto"/>
                            <w:right w:val="none" w:sz="0" w:space="0" w:color="auto"/>
                          </w:divBdr>
                          <w:divsChild>
                            <w:div w:id="1562137422">
                              <w:marLeft w:val="0"/>
                              <w:marRight w:val="0"/>
                              <w:marTop w:val="0"/>
                              <w:marBottom w:val="0"/>
                              <w:divBdr>
                                <w:top w:val="none" w:sz="0" w:space="0" w:color="auto"/>
                                <w:left w:val="none" w:sz="0" w:space="0" w:color="auto"/>
                                <w:bottom w:val="none" w:sz="0" w:space="0" w:color="auto"/>
                                <w:right w:val="none" w:sz="0" w:space="0" w:color="auto"/>
                              </w:divBdr>
                              <w:divsChild>
                                <w:div w:id="406223626">
                                  <w:marLeft w:val="0"/>
                                  <w:marRight w:val="0"/>
                                  <w:marTop w:val="0"/>
                                  <w:marBottom w:val="0"/>
                                  <w:divBdr>
                                    <w:top w:val="none" w:sz="0" w:space="0" w:color="auto"/>
                                    <w:left w:val="none" w:sz="0" w:space="0" w:color="auto"/>
                                    <w:bottom w:val="none" w:sz="0" w:space="0" w:color="auto"/>
                                    <w:right w:val="none" w:sz="0" w:space="0" w:color="auto"/>
                                  </w:divBdr>
                                  <w:divsChild>
                                    <w:div w:id="712735146">
                                      <w:marLeft w:val="0"/>
                                      <w:marRight w:val="0"/>
                                      <w:marTop w:val="0"/>
                                      <w:marBottom w:val="0"/>
                                      <w:divBdr>
                                        <w:top w:val="none" w:sz="0" w:space="0" w:color="auto"/>
                                        <w:left w:val="none" w:sz="0" w:space="0" w:color="auto"/>
                                        <w:bottom w:val="none" w:sz="0" w:space="0" w:color="auto"/>
                                        <w:right w:val="none" w:sz="0" w:space="0" w:color="auto"/>
                                      </w:divBdr>
                                      <w:divsChild>
                                        <w:div w:id="18386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953477">
      <w:bodyDiv w:val="1"/>
      <w:marLeft w:val="0"/>
      <w:marRight w:val="0"/>
      <w:marTop w:val="0"/>
      <w:marBottom w:val="0"/>
      <w:divBdr>
        <w:top w:val="none" w:sz="0" w:space="0" w:color="auto"/>
        <w:left w:val="none" w:sz="0" w:space="0" w:color="auto"/>
        <w:bottom w:val="none" w:sz="0" w:space="0" w:color="auto"/>
        <w:right w:val="none" w:sz="0" w:space="0" w:color="auto"/>
      </w:divBdr>
    </w:div>
    <w:div w:id="1511988453">
      <w:bodyDiv w:val="1"/>
      <w:marLeft w:val="0"/>
      <w:marRight w:val="0"/>
      <w:marTop w:val="0"/>
      <w:marBottom w:val="0"/>
      <w:divBdr>
        <w:top w:val="none" w:sz="0" w:space="0" w:color="auto"/>
        <w:left w:val="none" w:sz="0" w:space="0" w:color="auto"/>
        <w:bottom w:val="none" w:sz="0" w:space="0" w:color="auto"/>
        <w:right w:val="none" w:sz="0" w:space="0" w:color="auto"/>
      </w:divBdr>
    </w:div>
    <w:div w:id="1558971433">
      <w:bodyDiv w:val="1"/>
      <w:marLeft w:val="0"/>
      <w:marRight w:val="0"/>
      <w:marTop w:val="0"/>
      <w:marBottom w:val="0"/>
      <w:divBdr>
        <w:top w:val="none" w:sz="0" w:space="0" w:color="auto"/>
        <w:left w:val="none" w:sz="0" w:space="0" w:color="auto"/>
        <w:bottom w:val="none" w:sz="0" w:space="0" w:color="auto"/>
        <w:right w:val="none" w:sz="0" w:space="0" w:color="auto"/>
      </w:divBdr>
    </w:div>
    <w:div w:id="1653481801">
      <w:bodyDiv w:val="1"/>
      <w:marLeft w:val="0"/>
      <w:marRight w:val="0"/>
      <w:marTop w:val="0"/>
      <w:marBottom w:val="0"/>
      <w:divBdr>
        <w:top w:val="none" w:sz="0" w:space="0" w:color="auto"/>
        <w:left w:val="none" w:sz="0" w:space="0" w:color="auto"/>
        <w:bottom w:val="none" w:sz="0" w:space="0" w:color="auto"/>
        <w:right w:val="none" w:sz="0" w:space="0" w:color="auto"/>
      </w:divBdr>
      <w:divsChild>
        <w:div w:id="683747657">
          <w:marLeft w:val="158"/>
          <w:marRight w:val="0"/>
          <w:marTop w:val="120"/>
          <w:marBottom w:val="60"/>
          <w:divBdr>
            <w:top w:val="none" w:sz="0" w:space="0" w:color="auto"/>
            <w:left w:val="none" w:sz="0" w:space="0" w:color="auto"/>
            <w:bottom w:val="none" w:sz="0" w:space="0" w:color="auto"/>
            <w:right w:val="none" w:sz="0" w:space="0" w:color="auto"/>
          </w:divBdr>
        </w:div>
        <w:div w:id="81221055">
          <w:marLeft w:val="158"/>
          <w:marRight w:val="0"/>
          <w:marTop w:val="120"/>
          <w:marBottom w:val="60"/>
          <w:divBdr>
            <w:top w:val="none" w:sz="0" w:space="0" w:color="auto"/>
            <w:left w:val="none" w:sz="0" w:space="0" w:color="auto"/>
            <w:bottom w:val="none" w:sz="0" w:space="0" w:color="auto"/>
            <w:right w:val="none" w:sz="0" w:space="0" w:color="auto"/>
          </w:divBdr>
        </w:div>
        <w:div w:id="325015403">
          <w:marLeft w:val="158"/>
          <w:marRight w:val="0"/>
          <w:marTop w:val="120"/>
          <w:marBottom w:val="60"/>
          <w:divBdr>
            <w:top w:val="none" w:sz="0" w:space="0" w:color="auto"/>
            <w:left w:val="none" w:sz="0" w:space="0" w:color="auto"/>
            <w:bottom w:val="none" w:sz="0" w:space="0" w:color="auto"/>
            <w:right w:val="none" w:sz="0" w:space="0" w:color="auto"/>
          </w:divBdr>
        </w:div>
        <w:div w:id="1931041925">
          <w:marLeft w:val="158"/>
          <w:marRight w:val="0"/>
          <w:marTop w:val="120"/>
          <w:marBottom w:val="60"/>
          <w:divBdr>
            <w:top w:val="none" w:sz="0" w:space="0" w:color="auto"/>
            <w:left w:val="none" w:sz="0" w:space="0" w:color="auto"/>
            <w:bottom w:val="none" w:sz="0" w:space="0" w:color="auto"/>
            <w:right w:val="none" w:sz="0" w:space="0" w:color="auto"/>
          </w:divBdr>
        </w:div>
        <w:div w:id="1760323623">
          <w:marLeft w:val="158"/>
          <w:marRight w:val="0"/>
          <w:marTop w:val="120"/>
          <w:marBottom w:val="60"/>
          <w:divBdr>
            <w:top w:val="none" w:sz="0" w:space="0" w:color="auto"/>
            <w:left w:val="none" w:sz="0" w:space="0" w:color="auto"/>
            <w:bottom w:val="none" w:sz="0" w:space="0" w:color="auto"/>
            <w:right w:val="none" w:sz="0" w:space="0" w:color="auto"/>
          </w:divBdr>
        </w:div>
        <w:div w:id="372464767">
          <w:marLeft w:val="158"/>
          <w:marRight w:val="0"/>
          <w:marTop w:val="120"/>
          <w:marBottom w:val="60"/>
          <w:divBdr>
            <w:top w:val="none" w:sz="0" w:space="0" w:color="auto"/>
            <w:left w:val="none" w:sz="0" w:space="0" w:color="auto"/>
            <w:bottom w:val="none" w:sz="0" w:space="0" w:color="auto"/>
            <w:right w:val="none" w:sz="0" w:space="0" w:color="auto"/>
          </w:divBdr>
        </w:div>
        <w:div w:id="475147427">
          <w:marLeft w:val="274"/>
          <w:marRight w:val="0"/>
          <w:marTop w:val="120"/>
          <w:marBottom w:val="60"/>
          <w:divBdr>
            <w:top w:val="none" w:sz="0" w:space="0" w:color="auto"/>
            <w:left w:val="none" w:sz="0" w:space="0" w:color="auto"/>
            <w:bottom w:val="none" w:sz="0" w:space="0" w:color="auto"/>
            <w:right w:val="none" w:sz="0" w:space="0" w:color="auto"/>
          </w:divBdr>
        </w:div>
        <w:div w:id="1971785777">
          <w:marLeft w:val="274"/>
          <w:marRight w:val="0"/>
          <w:marTop w:val="120"/>
          <w:marBottom w:val="60"/>
          <w:divBdr>
            <w:top w:val="none" w:sz="0" w:space="0" w:color="auto"/>
            <w:left w:val="none" w:sz="0" w:space="0" w:color="auto"/>
            <w:bottom w:val="none" w:sz="0" w:space="0" w:color="auto"/>
            <w:right w:val="none" w:sz="0" w:space="0" w:color="auto"/>
          </w:divBdr>
        </w:div>
        <w:div w:id="1785032175">
          <w:marLeft w:val="158"/>
          <w:marRight w:val="0"/>
          <w:marTop w:val="80"/>
          <w:marBottom w:val="60"/>
          <w:divBdr>
            <w:top w:val="none" w:sz="0" w:space="0" w:color="auto"/>
            <w:left w:val="none" w:sz="0" w:space="0" w:color="auto"/>
            <w:bottom w:val="none" w:sz="0" w:space="0" w:color="auto"/>
            <w:right w:val="none" w:sz="0" w:space="0" w:color="auto"/>
          </w:divBdr>
        </w:div>
        <w:div w:id="551769185">
          <w:marLeft w:val="158"/>
          <w:marRight w:val="0"/>
          <w:marTop w:val="80"/>
          <w:marBottom w:val="60"/>
          <w:divBdr>
            <w:top w:val="none" w:sz="0" w:space="0" w:color="auto"/>
            <w:left w:val="none" w:sz="0" w:space="0" w:color="auto"/>
            <w:bottom w:val="none" w:sz="0" w:space="0" w:color="auto"/>
            <w:right w:val="none" w:sz="0" w:space="0" w:color="auto"/>
          </w:divBdr>
        </w:div>
        <w:div w:id="1544320052">
          <w:marLeft w:val="158"/>
          <w:marRight w:val="0"/>
          <w:marTop w:val="80"/>
          <w:marBottom w:val="60"/>
          <w:divBdr>
            <w:top w:val="none" w:sz="0" w:space="0" w:color="auto"/>
            <w:left w:val="none" w:sz="0" w:space="0" w:color="auto"/>
            <w:bottom w:val="none" w:sz="0" w:space="0" w:color="auto"/>
            <w:right w:val="none" w:sz="0" w:space="0" w:color="auto"/>
          </w:divBdr>
        </w:div>
        <w:div w:id="16930905">
          <w:marLeft w:val="158"/>
          <w:marRight w:val="0"/>
          <w:marTop w:val="80"/>
          <w:marBottom w:val="60"/>
          <w:divBdr>
            <w:top w:val="none" w:sz="0" w:space="0" w:color="auto"/>
            <w:left w:val="none" w:sz="0" w:space="0" w:color="auto"/>
            <w:bottom w:val="none" w:sz="0" w:space="0" w:color="auto"/>
            <w:right w:val="none" w:sz="0" w:space="0" w:color="auto"/>
          </w:divBdr>
        </w:div>
        <w:div w:id="1968275039">
          <w:marLeft w:val="158"/>
          <w:marRight w:val="0"/>
          <w:marTop w:val="80"/>
          <w:marBottom w:val="60"/>
          <w:divBdr>
            <w:top w:val="none" w:sz="0" w:space="0" w:color="auto"/>
            <w:left w:val="none" w:sz="0" w:space="0" w:color="auto"/>
            <w:bottom w:val="none" w:sz="0" w:space="0" w:color="auto"/>
            <w:right w:val="none" w:sz="0" w:space="0" w:color="auto"/>
          </w:divBdr>
        </w:div>
        <w:div w:id="985671530">
          <w:marLeft w:val="158"/>
          <w:marRight w:val="0"/>
          <w:marTop w:val="80"/>
          <w:marBottom w:val="60"/>
          <w:divBdr>
            <w:top w:val="none" w:sz="0" w:space="0" w:color="auto"/>
            <w:left w:val="none" w:sz="0" w:space="0" w:color="auto"/>
            <w:bottom w:val="none" w:sz="0" w:space="0" w:color="auto"/>
            <w:right w:val="none" w:sz="0" w:space="0" w:color="auto"/>
          </w:divBdr>
        </w:div>
        <w:div w:id="949045645">
          <w:marLeft w:val="158"/>
          <w:marRight w:val="0"/>
          <w:marTop w:val="80"/>
          <w:marBottom w:val="60"/>
          <w:divBdr>
            <w:top w:val="none" w:sz="0" w:space="0" w:color="auto"/>
            <w:left w:val="none" w:sz="0" w:space="0" w:color="auto"/>
            <w:bottom w:val="none" w:sz="0" w:space="0" w:color="auto"/>
            <w:right w:val="none" w:sz="0" w:space="0" w:color="auto"/>
          </w:divBdr>
        </w:div>
        <w:div w:id="645551536">
          <w:marLeft w:val="158"/>
          <w:marRight w:val="0"/>
          <w:marTop w:val="80"/>
          <w:marBottom w:val="60"/>
          <w:divBdr>
            <w:top w:val="none" w:sz="0" w:space="0" w:color="auto"/>
            <w:left w:val="none" w:sz="0" w:space="0" w:color="auto"/>
            <w:bottom w:val="none" w:sz="0" w:space="0" w:color="auto"/>
            <w:right w:val="none" w:sz="0" w:space="0" w:color="auto"/>
          </w:divBdr>
        </w:div>
        <w:div w:id="204372886">
          <w:marLeft w:val="158"/>
          <w:marRight w:val="0"/>
          <w:marTop w:val="80"/>
          <w:marBottom w:val="60"/>
          <w:divBdr>
            <w:top w:val="none" w:sz="0" w:space="0" w:color="auto"/>
            <w:left w:val="none" w:sz="0" w:space="0" w:color="auto"/>
            <w:bottom w:val="none" w:sz="0" w:space="0" w:color="auto"/>
            <w:right w:val="none" w:sz="0" w:space="0" w:color="auto"/>
          </w:divBdr>
        </w:div>
        <w:div w:id="1139885611">
          <w:marLeft w:val="158"/>
          <w:marRight w:val="0"/>
          <w:marTop w:val="120"/>
          <w:marBottom w:val="60"/>
          <w:divBdr>
            <w:top w:val="none" w:sz="0" w:space="0" w:color="auto"/>
            <w:left w:val="none" w:sz="0" w:space="0" w:color="auto"/>
            <w:bottom w:val="none" w:sz="0" w:space="0" w:color="auto"/>
            <w:right w:val="none" w:sz="0" w:space="0" w:color="auto"/>
          </w:divBdr>
        </w:div>
        <w:div w:id="979117595">
          <w:marLeft w:val="158"/>
          <w:marRight w:val="0"/>
          <w:marTop w:val="120"/>
          <w:marBottom w:val="60"/>
          <w:divBdr>
            <w:top w:val="none" w:sz="0" w:space="0" w:color="auto"/>
            <w:left w:val="none" w:sz="0" w:space="0" w:color="auto"/>
            <w:bottom w:val="none" w:sz="0" w:space="0" w:color="auto"/>
            <w:right w:val="none" w:sz="0" w:space="0" w:color="auto"/>
          </w:divBdr>
        </w:div>
        <w:div w:id="1486626556">
          <w:marLeft w:val="158"/>
          <w:marRight w:val="0"/>
          <w:marTop w:val="120"/>
          <w:marBottom w:val="60"/>
          <w:divBdr>
            <w:top w:val="none" w:sz="0" w:space="0" w:color="auto"/>
            <w:left w:val="none" w:sz="0" w:space="0" w:color="auto"/>
            <w:bottom w:val="none" w:sz="0" w:space="0" w:color="auto"/>
            <w:right w:val="none" w:sz="0" w:space="0" w:color="auto"/>
          </w:divBdr>
        </w:div>
        <w:div w:id="629091354">
          <w:marLeft w:val="158"/>
          <w:marRight w:val="0"/>
          <w:marTop w:val="120"/>
          <w:marBottom w:val="60"/>
          <w:divBdr>
            <w:top w:val="none" w:sz="0" w:space="0" w:color="auto"/>
            <w:left w:val="none" w:sz="0" w:space="0" w:color="auto"/>
            <w:bottom w:val="none" w:sz="0" w:space="0" w:color="auto"/>
            <w:right w:val="none" w:sz="0" w:space="0" w:color="auto"/>
          </w:divBdr>
        </w:div>
        <w:div w:id="127817621">
          <w:marLeft w:val="274"/>
          <w:marRight w:val="0"/>
          <w:marTop w:val="120"/>
          <w:marBottom w:val="60"/>
          <w:divBdr>
            <w:top w:val="none" w:sz="0" w:space="0" w:color="auto"/>
            <w:left w:val="none" w:sz="0" w:space="0" w:color="auto"/>
            <w:bottom w:val="none" w:sz="0" w:space="0" w:color="auto"/>
            <w:right w:val="none" w:sz="0" w:space="0" w:color="auto"/>
          </w:divBdr>
        </w:div>
        <w:div w:id="1223297368">
          <w:marLeft w:val="158"/>
          <w:marRight w:val="0"/>
          <w:marTop w:val="80"/>
          <w:marBottom w:val="60"/>
          <w:divBdr>
            <w:top w:val="none" w:sz="0" w:space="0" w:color="auto"/>
            <w:left w:val="none" w:sz="0" w:space="0" w:color="auto"/>
            <w:bottom w:val="none" w:sz="0" w:space="0" w:color="auto"/>
            <w:right w:val="none" w:sz="0" w:space="0" w:color="auto"/>
          </w:divBdr>
        </w:div>
        <w:div w:id="67846274">
          <w:marLeft w:val="158"/>
          <w:marRight w:val="0"/>
          <w:marTop w:val="80"/>
          <w:marBottom w:val="60"/>
          <w:divBdr>
            <w:top w:val="none" w:sz="0" w:space="0" w:color="auto"/>
            <w:left w:val="none" w:sz="0" w:space="0" w:color="auto"/>
            <w:bottom w:val="none" w:sz="0" w:space="0" w:color="auto"/>
            <w:right w:val="none" w:sz="0" w:space="0" w:color="auto"/>
          </w:divBdr>
        </w:div>
        <w:div w:id="458379166">
          <w:marLeft w:val="158"/>
          <w:marRight w:val="0"/>
          <w:marTop w:val="80"/>
          <w:marBottom w:val="60"/>
          <w:divBdr>
            <w:top w:val="none" w:sz="0" w:space="0" w:color="auto"/>
            <w:left w:val="none" w:sz="0" w:space="0" w:color="auto"/>
            <w:bottom w:val="none" w:sz="0" w:space="0" w:color="auto"/>
            <w:right w:val="none" w:sz="0" w:space="0" w:color="auto"/>
          </w:divBdr>
        </w:div>
        <w:div w:id="1725907814">
          <w:marLeft w:val="158"/>
          <w:marRight w:val="0"/>
          <w:marTop w:val="80"/>
          <w:marBottom w:val="60"/>
          <w:divBdr>
            <w:top w:val="none" w:sz="0" w:space="0" w:color="auto"/>
            <w:left w:val="none" w:sz="0" w:space="0" w:color="auto"/>
            <w:bottom w:val="none" w:sz="0" w:space="0" w:color="auto"/>
            <w:right w:val="none" w:sz="0" w:space="0" w:color="auto"/>
          </w:divBdr>
        </w:div>
        <w:div w:id="1172451845">
          <w:marLeft w:val="158"/>
          <w:marRight w:val="0"/>
          <w:marTop w:val="80"/>
          <w:marBottom w:val="60"/>
          <w:divBdr>
            <w:top w:val="none" w:sz="0" w:space="0" w:color="auto"/>
            <w:left w:val="none" w:sz="0" w:space="0" w:color="auto"/>
            <w:bottom w:val="none" w:sz="0" w:space="0" w:color="auto"/>
            <w:right w:val="none" w:sz="0" w:space="0" w:color="auto"/>
          </w:divBdr>
        </w:div>
        <w:div w:id="1055348395">
          <w:marLeft w:val="158"/>
          <w:marRight w:val="0"/>
          <w:marTop w:val="80"/>
          <w:marBottom w:val="60"/>
          <w:divBdr>
            <w:top w:val="none" w:sz="0" w:space="0" w:color="auto"/>
            <w:left w:val="none" w:sz="0" w:space="0" w:color="auto"/>
            <w:bottom w:val="none" w:sz="0" w:space="0" w:color="auto"/>
            <w:right w:val="none" w:sz="0" w:space="0" w:color="auto"/>
          </w:divBdr>
        </w:div>
        <w:div w:id="161509502">
          <w:marLeft w:val="158"/>
          <w:marRight w:val="0"/>
          <w:marTop w:val="80"/>
          <w:marBottom w:val="60"/>
          <w:divBdr>
            <w:top w:val="none" w:sz="0" w:space="0" w:color="auto"/>
            <w:left w:val="none" w:sz="0" w:space="0" w:color="auto"/>
            <w:bottom w:val="none" w:sz="0" w:space="0" w:color="auto"/>
            <w:right w:val="none" w:sz="0" w:space="0" w:color="auto"/>
          </w:divBdr>
        </w:div>
        <w:div w:id="1026104776">
          <w:marLeft w:val="158"/>
          <w:marRight w:val="0"/>
          <w:marTop w:val="80"/>
          <w:marBottom w:val="60"/>
          <w:divBdr>
            <w:top w:val="none" w:sz="0" w:space="0" w:color="auto"/>
            <w:left w:val="none" w:sz="0" w:space="0" w:color="auto"/>
            <w:bottom w:val="none" w:sz="0" w:space="0" w:color="auto"/>
            <w:right w:val="none" w:sz="0" w:space="0" w:color="auto"/>
          </w:divBdr>
        </w:div>
        <w:div w:id="1163201496">
          <w:marLeft w:val="158"/>
          <w:marRight w:val="0"/>
          <w:marTop w:val="80"/>
          <w:marBottom w:val="60"/>
          <w:divBdr>
            <w:top w:val="none" w:sz="0" w:space="0" w:color="auto"/>
            <w:left w:val="none" w:sz="0" w:space="0" w:color="auto"/>
            <w:bottom w:val="none" w:sz="0" w:space="0" w:color="auto"/>
            <w:right w:val="none" w:sz="0" w:space="0" w:color="auto"/>
          </w:divBdr>
        </w:div>
      </w:divsChild>
    </w:div>
    <w:div w:id="1783763142">
      <w:bodyDiv w:val="1"/>
      <w:marLeft w:val="0"/>
      <w:marRight w:val="0"/>
      <w:marTop w:val="0"/>
      <w:marBottom w:val="0"/>
      <w:divBdr>
        <w:top w:val="none" w:sz="0" w:space="0" w:color="auto"/>
        <w:left w:val="none" w:sz="0" w:space="0" w:color="auto"/>
        <w:bottom w:val="none" w:sz="0" w:space="0" w:color="auto"/>
        <w:right w:val="none" w:sz="0" w:space="0" w:color="auto"/>
      </w:divBdr>
    </w:div>
    <w:div w:id="1804734063">
      <w:bodyDiv w:val="1"/>
      <w:marLeft w:val="0"/>
      <w:marRight w:val="0"/>
      <w:marTop w:val="0"/>
      <w:marBottom w:val="0"/>
      <w:divBdr>
        <w:top w:val="none" w:sz="0" w:space="0" w:color="auto"/>
        <w:left w:val="none" w:sz="0" w:space="0" w:color="auto"/>
        <w:bottom w:val="none" w:sz="0" w:space="0" w:color="auto"/>
        <w:right w:val="none" w:sz="0" w:space="0" w:color="auto"/>
      </w:divBdr>
      <w:divsChild>
        <w:div w:id="365371220">
          <w:marLeft w:val="0"/>
          <w:marRight w:val="0"/>
          <w:marTop w:val="0"/>
          <w:marBottom w:val="0"/>
          <w:divBdr>
            <w:top w:val="none" w:sz="0" w:space="0" w:color="auto"/>
            <w:left w:val="none" w:sz="0" w:space="0" w:color="auto"/>
            <w:bottom w:val="none" w:sz="0" w:space="0" w:color="auto"/>
            <w:right w:val="none" w:sz="0" w:space="0" w:color="auto"/>
          </w:divBdr>
        </w:div>
        <w:div w:id="1246188242">
          <w:marLeft w:val="0"/>
          <w:marRight w:val="0"/>
          <w:marTop w:val="0"/>
          <w:marBottom w:val="0"/>
          <w:divBdr>
            <w:top w:val="none" w:sz="0" w:space="0" w:color="auto"/>
            <w:left w:val="none" w:sz="0" w:space="0" w:color="auto"/>
            <w:bottom w:val="none" w:sz="0" w:space="0" w:color="auto"/>
            <w:right w:val="none" w:sz="0" w:space="0" w:color="auto"/>
          </w:divBdr>
          <w:divsChild>
            <w:div w:id="182985966">
              <w:marLeft w:val="0"/>
              <w:marRight w:val="0"/>
              <w:marTop w:val="0"/>
              <w:marBottom w:val="0"/>
              <w:divBdr>
                <w:top w:val="none" w:sz="0" w:space="0" w:color="auto"/>
                <w:left w:val="none" w:sz="0" w:space="0" w:color="auto"/>
                <w:bottom w:val="none" w:sz="0" w:space="0" w:color="auto"/>
                <w:right w:val="none" w:sz="0" w:space="0" w:color="auto"/>
              </w:divBdr>
              <w:divsChild>
                <w:div w:id="957302372">
                  <w:marLeft w:val="0"/>
                  <w:marRight w:val="0"/>
                  <w:marTop w:val="0"/>
                  <w:marBottom w:val="0"/>
                  <w:divBdr>
                    <w:top w:val="none" w:sz="0" w:space="0" w:color="auto"/>
                    <w:left w:val="none" w:sz="0" w:space="0" w:color="auto"/>
                    <w:bottom w:val="none" w:sz="0" w:space="0" w:color="auto"/>
                    <w:right w:val="none" w:sz="0" w:space="0" w:color="auto"/>
                  </w:divBdr>
                  <w:divsChild>
                    <w:div w:id="1021971838">
                      <w:marLeft w:val="0"/>
                      <w:marRight w:val="0"/>
                      <w:marTop w:val="0"/>
                      <w:marBottom w:val="0"/>
                      <w:divBdr>
                        <w:top w:val="none" w:sz="0" w:space="0" w:color="auto"/>
                        <w:left w:val="none" w:sz="0" w:space="0" w:color="auto"/>
                        <w:bottom w:val="none" w:sz="0" w:space="0" w:color="auto"/>
                        <w:right w:val="none" w:sz="0" w:space="0" w:color="auto"/>
                      </w:divBdr>
                      <w:divsChild>
                        <w:div w:id="1766262366">
                          <w:marLeft w:val="0"/>
                          <w:marRight w:val="0"/>
                          <w:marTop w:val="0"/>
                          <w:marBottom w:val="0"/>
                          <w:divBdr>
                            <w:top w:val="none" w:sz="0" w:space="0" w:color="auto"/>
                            <w:left w:val="none" w:sz="0" w:space="0" w:color="auto"/>
                            <w:bottom w:val="none" w:sz="0" w:space="0" w:color="auto"/>
                            <w:right w:val="none" w:sz="0" w:space="0" w:color="auto"/>
                          </w:divBdr>
                          <w:divsChild>
                            <w:div w:id="1516185554">
                              <w:marLeft w:val="0"/>
                              <w:marRight w:val="0"/>
                              <w:marTop w:val="45"/>
                              <w:marBottom w:val="45"/>
                              <w:divBdr>
                                <w:top w:val="none" w:sz="0" w:space="0" w:color="auto"/>
                                <w:left w:val="none" w:sz="0" w:space="0" w:color="auto"/>
                                <w:bottom w:val="none" w:sz="0" w:space="0" w:color="auto"/>
                                <w:right w:val="none" w:sz="0" w:space="0" w:color="auto"/>
                              </w:divBdr>
                            </w:div>
                            <w:div w:id="74091206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821442">
      <w:bodyDiv w:val="1"/>
      <w:marLeft w:val="0"/>
      <w:marRight w:val="0"/>
      <w:marTop w:val="0"/>
      <w:marBottom w:val="0"/>
      <w:divBdr>
        <w:top w:val="none" w:sz="0" w:space="0" w:color="auto"/>
        <w:left w:val="none" w:sz="0" w:space="0" w:color="auto"/>
        <w:bottom w:val="none" w:sz="0" w:space="0" w:color="auto"/>
        <w:right w:val="none" w:sz="0" w:space="0" w:color="auto"/>
      </w:divBdr>
    </w:div>
    <w:div w:id="2130781607">
      <w:bodyDiv w:val="1"/>
      <w:marLeft w:val="0"/>
      <w:marRight w:val="0"/>
      <w:marTop w:val="0"/>
      <w:marBottom w:val="0"/>
      <w:divBdr>
        <w:top w:val="none" w:sz="0" w:space="0" w:color="auto"/>
        <w:left w:val="none" w:sz="0" w:space="0" w:color="auto"/>
        <w:bottom w:val="none" w:sz="0" w:space="0" w:color="auto"/>
        <w:right w:val="none" w:sz="0" w:space="0" w:color="auto"/>
      </w:divBdr>
      <w:divsChild>
        <w:div w:id="1036735867">
          <w:marLeft w:val="158"/>
          <w:marRight w:val="0"/>
          <w:marTop w:val="160"/>
          <w:marBottom w:val="60"/>
          <w:divBdr>
            <w:top w:val="none" w:sz="0" w:space="0" w:color="auto"/>
            <w:left w:val="none" w:sz="0" w:space="0" w:color="auto"/>
            <w:bottom w:val="none" w:sz="0" w:space="0" w:color="auto"/>
            <w:right w:val="none" w:sz="0" w:space="0" w:color="auto"/>
          </w:divBdr>
        </w:div>
        <w:div w:id="1418281257">
          <w:marLeft w:val="158"/>
          <w:marRight w:val="0"/>
          <w:marTop w:val="160"/>
          <w:marBottom w:val="60"/>
          <w:divBdr>
            <w:top w:val="none" w:sz="0" w:space="0" w:color="auto"/>
            <w:left w:val="none" w:sz="0" w:space="0" w:color="auto"/>
            <w:bottom w:val="none" w:sz="0" w:space="0" w:color="auto"/>
            <w:right w:val="none" w:sz="0" w:space="0" w:color="auto"/>
          </w:divBdr>
        </w:div>
        <w:div w:id="1354454571">
          <w:marLeft w:val="158"/>
          <w:marRight w:val="0"/>
          <w:marTop w:val="160"/>
          <w:marBottom w:val="60"/>
          <w:divBdr>
            <w:top w:val="none" w:sz="0" w:space="0" w:color="auto"/>
            <w:left w:val="none" w:sz="0" w:space="0" w:color="auto"/>
            <w:bottom w:val="none" w:sz="0" w:space="0" w:color="auto"/>
            <w:right w:val="none" w:sz="0" w:space="0" w:color="auto"/>
          </w:divBdr>
        </w:div>
        <w:div w:id="1716201346">
          <w:marLeft w:val="158"/>
          <w:marRight w:val="0"/>
          <w:marTop w:val="160"/>
          <w:marBottom w:val="60"/>
          <w:divBdr>
            <w:top w:val="none" w:sz="0" w:space="0" w:color="auto"/>
            <w:left w:val="none" w:sz="0" w:space="0" w:color="auto"/>
            <w:bottom w:val="none" w:sz="0" w:space="0" w:color="auto"/>
            <w:right w:val="none" w:sz="0" w:space="0" w:color="auto"/>
          </w:divBdr>
        </w:div>
        <w:div w:id="511989187">
          <w:marLeft w:val="158"/>
          <w:marRight w:val="0"/>
          <w:marTop w:val="160"/>
          <w:marBottom w:val="60"/>
          <w:divBdr>
            <w:top w:val="none" w:sz="0" w:space="0" w:color="auto"/>
            <w:left w:val="none" w:sz="0" w:space="0" w:color="auto"/>
            <w:bottom w:val="none" w:sz="0" w:space="0" w:color="auto"/>
            <w:right w:val="none" w:sz="0" w:space="0" w:color="auto"/>
          </w:divBdr>
        </w:div>
        <w:div w:id="1374841294">
          <w:marLeft w:val="158"/>
          <w:marRight w:val="0"/>
          <w:marTop w:val="160"/>
          <w:marBottom w:val="60"/>
          <w:divBdr>
            <w:top w:val="none" w:sz="0" w:space="0" w:color="auto"/>
            <w:left w:val="none" w:sz="0" w:space="0" w:color="auto"/>
            <w:bottom w:val="none" w:sz="0" w:space="0" w:color="auto"/>
            <w:right w:val="none" w:sz="0" w:space="0" w:color="auto"/>
          </w:divBdr>
        </w:div>
        <w:div w:id="661587959">
          <w:marLeft w:val="158"/>
          <w:marRight w:val="0"/>
          <w:marTop w:val="80"/>
          <w:marBottom w:val="60"/>
          <w:divBdr>
            <w:top w:val="none" w:sz="0" w:space="0" w:color="auto"/>
            <w:left w:val="none" w:sz="0" w:space="0" w:color="auto"/>
            <w:bottom w:val="none" w:sz="0" w:space="0" w:color="auto"/>
            <w:right w:val="none" w:sz="0" w:space="0" w:color="auto"/>
          </w:divBdr>
        </w:div>
        <w:div w:id="1133865408">
          <w:marLeft w:val="158"/>
          <w:marRight w:val="0"/>
          <w:marTop w:val="80"/>
          <w:marBottom w:val="60"/>
          <w:divBdr>
            <w:top w:val="none" w:sz="0" w:space="0" w:color="auto"/>
            <w:left w:val="none" w:sz="0" w:space="0" w:color="auto"/>
            <w:bottom w:val="none" w:sz="0" w:space="0" w:color="auto"/>
            <w:right w:val="none" w:sz="0" w:space="0" w:color="auto"/>
          </w:divBdr>
        </w:div>
        <w:div w:id="1132362440">
          <w:marLeft w:val="158"/>
          <w:marRight w:val="0"/>
          <w:marTop w:val="80"/>
          <w:marBottom w:val="60"/>
          <w:divBdr>
            <w:top w:val="none" w:sz="0" w:space="0" w:color="auto"/>
            <w:left w:val="none" w:sz="0" w:space="0" w:color="auto"/>
            <w:bottom w:val="none" w:sz="0" w:space="0" w:color="auto"/>
            <w:right w:val="none" w:sz="0" w:space="0" w:color="auto"/>
          </w:divBdr>
        </w:div>
        <w:div w:id="870923979">
          <w:marLeft w:val="158"/>
          <w:marRight w:val="0"/>
          <w:marTop w:val="80"/>
          <w:marBottom w:val="60"/>
          <w:divBdr>
            <w:top w:val="none" w:sz="0" w:space="0" w:color="auto"/>
            <w:left w:val="none" w:sz="0" w:space="0" w:color="auto"/>
            <w:bottom w:val="none" w:sz="0" w:space="0" w:color="auto"/>
            <w:right w:val="none" w:sz="0" w:space="0" w:color="auto"/>
          </w:divBdr>
        </w:div>
        <w:div w:id="1165055241">
          <w:marLeft w:val="158"/>
          <w:marRight w:val="0"/>
          <w:marTop w:val="80"/>
          <w:marBottom w:val="60"/>
          <w:divBdr>
            <w:top w:val="none" w:sz="0" w:space="0" w:color="auto"/>
            <w:left w:val="none" w:sz="0" w:space="0" w:color="auto"/>
            <w:bottom w:val="none" w:sz="0" w:space="0" w:color="auto"/>
            <w:right w:val="none" w:sz="0" w:space="0" w:color="auto"/>
          </w:divBdr>
        </w:div>
        <w:div w:id="1316832809">
          <w:marLeft w:val="158"/>
          <w:marRight w:val="0"/>
          <w:marTop w:val="80"/>
          <w:marBottom w:val="60"/>
          <w:divBdr>
            <w:top w:val="none" w:sz="0" w:space="0" w:color="auto"/>
            <w:left w:val="none" w:sz="0" w:space="0" w:color="auto"/>
            <w:bottom w:val="none" w:sz="0" w:space="0" w:color="auto"/>
            <w:right w:val="none" w:sz="0" w:space="0" w:color="auto"/>
          </w:divBdr>
        </w:div>
        <w:div w:id="1777602298">
          <w:marLeft w:val="158"/>
          <w:marRight w:val="0"/>
          <w:marTop w:val="80"/>
          <w:marBottom w:val="60"/>
          <w:divBdr>
            <w:top w:val="none" w:sz="0" w:space="0" w:color="auto"/>
            <w:left w:val="none" w:sz="0" w:space="0" w:color="auto"/>
            <w:bottom w:val="none" w:sz="0" w:space="0" w:color="auto"/>
            <w:right w:val="none" w:sz="0" w:space="0" w:color="auto"/>
          </w:divBdr>
        </w:div>
        <w:div w:id="53357261">
          <w:marLeft w:val="158"/>
          <w:marRight w:val="0"/>
          <w:marTop w:val="160"/>
          <w:marBottom w:val="60"/>
          <w:divBdr>
            <w:top w:val="none" w:sz="0" w:space="0" w:color="auto"/>
            <w:left w:val="none" w:sz="0" w:space="0" w:color="auto"/>
            <w:bottom w:val="none" w:sz="0" w:space="0" w:color="auto"/>
            <w:right w:val="none" w:sz="0" w:space="0" w:color="auto"/>
          </w:divBdr>
        </w:div>
        <w:div w:id="1903326959">
          <w:marLeft w:val="158"/>
          <w:marRight w:val="0"/>
          <w:marTop w:val="160"/>
          <w:marBottom w:val="60"/>
          <w:divBdr>
            <w:top w:val="none" w:sz="0" w:space="0" w:color="auto"/>
            <w:left w:val="none" w:sz="0" w:space="0" w:color="auto"/>
            <w:bottom w:val="none" w:sz="0" w:space="0" w:color="auto"/>
            <w:right w:val="none" w:sz="0" w:space="0" w:color="auto"/>
          </w:divBdr>
        </w:div>
        <w:div w:id="1476222590">
          <w:marLeft w:val="158"/>
          <w:marRight w:val="0"/>
          <w:marTop w:val="160"/>
          <w:marBottom w:val="60"/>
          <w:divBdr>
            <w:top w:val="none" w:sz="0" w:space="0" w:color="auto"/>
            <w:left w:val="none" w:sz="0" w:space="0" w:color="auto"/>
            <w:bottom w:val="none" w:sz="0" w:space="0" w:color="auto"/>
            <w:right w:val="none" w:sz="0" w:space="0" w:color="auto"/>
          </w:divBdr>
        </w:div>
        <w:div w:id="1992325107">
          <w:marLeft w:val="158"/>
          <w:marRight w:val="0"/>
          <w:marTop w:val="80"/>
          <w:marBottom w:val="60"/>
          <w:divBdr>
            <w:top w:val="none" w:sz="0" w:space="0" w:color="auto"/>
            <w:left w:val="none" w:sz="0" w:space="0" w:color="auto"/>
            <w:bottom w:val="none" w:sz="0" w:space="0" w:color="auto"/>
            <w:right w:val="none" w:sz="0" w:space="0" w:color="auto"/>
          </w:divBdr>
        </w:div>
        <w:div w:id="117844801">
          <w:marLeft w:val="158"/>
          <w:marRight w:val="0"/>
          <w:marTop w:val="80"/>
          <w:marBottom w:val="60"/>
          <w:divBdr>
            <w:top w:val="none" w:sz="0" w:space="0" w:color="auto"/>
            <w:left w:val="none" w:sz="0" w:space="0" w:color="auto"/>
            <w:bottom w:val="none" w:sz="0" w:space="0" w:color="auto"/>
            <w:right w:val="none" w:sz="0" w:space="0" w:color="auto"/>
          </w:divBdr>
        </w:div>
        <w:div w:id="454253885">
          <w:marLeft w:val="158"/>
          <w:marRight w:val="0"/>
          <w:marTop w:val="80"/>
          <w:marBottom w:val="60"/>
          <w:divBdr>
            <w:top w:val="none" w:sz="0" w:space="0" w:color="auto"/>
            <w:left w:val="none" w:sz="0" w:space="0" w:color="auto"/>
            <w:bottom w:val="none" w:sz="0" w:space="0" w:color="auto"/>
            <w:right w:val="none" w:sz="0" w:space="0" w:color="auto"/>
          </w:divBdr>
        </w:div>
        <w:div w:id="261258641">
          <w:marLeft w:val="158"/>
          <w:marRight w:val="0"/>
          <w:marTop w:val="80"/>
          <w:marBottom w:val="60"/>
          <w:divBdr>
            <w:top w:val="none" w:sz="0" w:space="0" w:color="auto"/>
            <w:left w:val="none" w:sz="0" w:space="0" w:color="auto"/>
            <w:bottom w:val="none" w:sz="0" w:space="0" w:color="auto"/>
            <w:right w:val="none" w:sz="0" w:space="0" w:color="auto"/>
          </w:divBdr>
        </w:div>
        <w:div w:id="329796344">
          <w:marLeft w:val="158"/>
          <w:marRight w:val="0"/>
          <w:marTop w:val="80"/>
          <w:marBottom w:val="60"/>
          <w:divBdr>
            <w:top w:val="none" w:sz="0" w:space="0" w:color="auto"/>
            <w:left w:val="none" w:sz="0" w:space="0" w:color="auto"/>
            <w:bottom w:val="none" w:sz="0" w:space="0" w:color="auto"/>
            <w:right w:val="none" w:sz="0" w:space="0" w:color="auto"/>
          </w:divBdr>
        </w:div>
        <w:div w:id="2061396246">
          <w:marLeft w:val="158"/>
          <w:marRight w:val="0"/>
          <w:marTop w:val="80"/>
          <w:marBottom w:val="60"/>
          <w:divBdr>
            <w:top w:val="none" w:sz="0" w:space="0" w:color="auto"/>
            <w:left w:val="none" w:sz="0" w:space="0" w:color="auto"/>
            <w:bottom w:val="none" w:sz="0" w:space="0" w:color="auto"/>
            <w:right w:val="none" w:sz="0" w:space="0" w:color="auto"/>
          </w:divBdr>
        </w:div>
        <w:div w:id="1789081781">
          <w:marLeft w:val="158"/>
          <w:marRight w:val="0"/>
          <w:marTop w:val="80"/>
          <w:marBottom w:val="60"/>
          <w:divBdr>
            <w:top w:val="none" w:sz="0" w:space="0" w:color="auto"/>
            <w:left w:val="none" w:sz="0" w:space="0" w:color="auto"/>
            <w:bottom w:val="none" w:sz="0" w:space="0" w:color="auto"/>
            <w:right w:val="none" w:sz="0" w:space="0" w:color="auto"/>
          </w:divBdr>
        </w:div>
        <w:div w:id="1149899513">
          <w:marLeft w:val="158"/>
          <w:marRight w:val="0"/>
          <w:marTop w:val="8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education.vic.gov.au/pal/buildings-grounds-maintenance/guidance/emergency-maintenance-program-guidelines" TargetMode="External"/><Relationship Id="rId21" Type="http://schemas.openxmlformats.org/officeDocument/2006/relationships/image" Target="media/image6.png"/><Relationship Id="rId42" Type="http://schemas.openxmlformats.org/officeDocument/2006/relationships/hyperlink" Target="https://www.eduweb.vic.gov.au/SchoolFacilitiesProfile/SFPW3.aspx" TargetMode="External"/><Relationship Id="rId47" Type="http://schemas.openxmlformats.org/officeDocument/2006/relationships/hyperlink" Target="https://www2.education.vic.gov.au/pal/procuring-low-value-construction/policy" TargetMode="External"/><Relationship Id="rId63" Type="http://schemas.openxmlformats.org/officeDocument/2006/relationships/hyperlink" Target="mailto:service@smartygrants.com.au"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1.xml"/><Relationship Id="rId11" Type="http://schemas.openxmlformats.org/officeDocument/2006/relationships/endnotes" Target="endnotes.xml"/><Relationship Id="rId24" Type="http://schemas.openxmlformats.org/officeDocument/2006/relationships/hyperlink" Target="https://www2.education.vic.gov.au/pal/bqsh-school-construction-design-standards/policy" TargetMode="External"/><Relationship Id="rId32" Type="http://schemas.openxmlformats.org/officeDocument/2006/relationships/header" Target="header3.xml"/><Relationship Id="rId37" Type="http://schemas.openxmlformats.org/officeDocument/2006/relationships/footer" Target="footer2.xml"/><Relationship Id="rId40" Type="http://schemas.openxmlformats.org/officeDocument/2006/relationships/hyperlink" Target="mailto:Capital.Works@education.vic.gov.au" TargetMode="External"/><Relationship Id="rId45" Type="http://schemas.openxmlformats.org/officeDocument/2006/relationships/hyperlink" Target="https://www2.education.vic.gov.au/pal/procuring-low-value-construction/policy" TargetMode="External"/><Relationship Id="rId53" Type="http://schemas.openxmlformats.org/officeDocument/2006/relationships/hyperlink" Target="https://www2.education.vic.gov.au/pal/relocatable-buildings/policy" TargetMode="External"/><Relationship Id="rId58" Type="http://schemas.openxmlformats.org/officeDocument/2006/relationships/hyperlink" Target="https://www.education.vic.gov.au/school/teachers/learningneeds/Pages/Autism-Education-Strategy.aspx" TargetMode="External"/><Relationship Id="rId66" Type="http://schemas.openxmlformats.org/officeDocument/2006/relationships/hyperlink" Target="mailto:Darren.Clarke@education.vic.gov.au" TargetMode="External"/><Relationship Id="rId5" Type="http://schemas.openxmlformats.org/officeDocument/2006/relationships/customXml" Target="../customXml/item5.xml"/><Relationship Id="rId61" Type="http://schemas.openxmlformats.org/officeDocument/2006/relationships/hyperlink" Target="https://www.inclusioned.edu.au/" TargetMode="External"/><Relationship Id="rId19" Type="http://schemas.openxmlformats.org/officeDocument/2006/relationships/image" Target="media/image4.png"/><Relationship Id="rId14" Type="http://schemas.openxmlformats.org/officeDocument/2006/relationships/hyperlink" Target="https://www2.education.vic.gov.au/pal/buildings-grounds-maintenance/guidance/emergency-maintenance-program-guidelines" TargetMode="External"/><Relationship Id="rId22" Type="http://schemas.openxmlformats.org/officeDocument/2006/relationships/image" Target="media/image7.svg"/><Relationship Id="rId27" Type="http://schemas.openxmlformats.org/officeDocument/2006/relationships/hyperlink" Target="https://www2.education.vic.gov.au/pal/accessible-buildings-program/policy" TargetMode="External"/><Relationship Id="rId30" Type="http://schemas.openxmlformats.org/officeDocument/2006/relationships/header" Target="header2.xml"/><Relationship Id="rId35" Type="http://schemas.openxmlformats.org/officeDocument/2006/relationships/header" Target="header4.xml"/><Relationship Id="rId43" Type="http://schemas.openxmlformats.org/officeDocument/2006/relationships/hyperlink" Target="https://schoolbuildings.vic.gov.au/Pages/home.aspx" TargetMode="External"/><Relationship Id="rId48" Type="http://schemas.openxmlformats.org/officeDocument/2006/relationships/hyperlink" Target="https://www2.education.vic.gov.au/pal/school-funded-capital-projects/policy" TargetMode="External"/><Relationship Id="rId56" Type="http://schemas.openxmlformats.org/officeDocument/2006/relationships/hyperlink" Target="https://www2.education.vic.gov.au/pal/students-disability/policy?Redirect=1" TargetMode="External"/><Relationship Id="rId64" Type="http://schemas.openxmlformats.org/officeDocument/2006/relationships/hyperlink" Target="mailto:Damien.Hanwright@education.vic.gov.au"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2.education.vic.gov.au/pal/school-funded-capital-projects/policy"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edugate.eduweb.vic.gov.au/sc/sites/Infonline/Policies%20Guidelines%20and%20Procedures/School%20facilities%20schedules%20policy.docx" TargetMode="External"/><Relationship Id="rId33" Type="http://schemas.openxmlformats.org/officeDocument/2006/relationships/hyperlink" Target="https://www2.education.vic.gov.au/pal/flag-flying-and-patriotic-ceremonies/guidance/flying-flags" TargetMode="External"/><Relationship Id="rId38" Type="http://schemas.openxmlformats.org/officeDocument/2006/relationships/header" Target="header6.xml"/><Relationship Id="rId46" Type="http://schemas.openxmlformats.org/officeDocument/2006/relationships/hyperlink" Target="https://www2.education.vic.gov.au/pal/school-funded-capital-projects/policy" TargetMode="External"/><Relationship Id="rId59" Type="http://schemas.openxmlformats.org/officeDocument/2006/relationships/hyperlink" Target="https://www.vic.gov.au/diverse-learners-hub" TargetMode="External"/><Relationship Id="rId67" Type="http://schemas.openxmlformats.org/officeDocument/2006/relationships/hyperlink" Target="mailto:Kimberley.Bendall@education.vic.gov.au" TargetMode="External"/><Relationship Id="rId20" Type="http://schemas.openxmlformats.org/officeDocument/2006/relationships/image" Target="media/image5.svg"/><Relationship Id="rId41" Type="http://schemas.openxmlformats.org/officeDocument/2006/relationships/hyperlink" Target="https://vsba.smartygrants.com.au/" TargetMode="External"/><Relationship Id="rId54" Type="http://schemas.openxmlformats.org/officeDocument/2006/relationships/hyperlink" Target="https://www2.education.vic.gov.au/pal/accessible-buildings-program/policy" TargetMode="External"/><Relationship Id="rId62" Type="http://schemas.openxmlformats.org/officeDocument/2006/relationships/hyperlink" Target="mailto:Capital.Works@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2.education.vic.gov.au/pal/accessible-buildings-program/policy" TargetMode="External"/><Relationship Id="rId23" Type="http://schemas.openxmlformats.org/officeDocument/2006/relationships/hyperlink" Target="https://www.schoolbuildings.vic.gov.au/Pages/Non-Government-Schools-Grants-Program.aspx" TargetMode="External"/><Relationship Id="rId28" Type="http://schemas.openxmlformats.org/officeDocument/2006/relationships/hyperlink" Target="mailto:Capital.Works@education.vic.gov.au" TargetMode="External"/><Relationship Id="rId36" Type="http://schemas.openxmlformats.org/officeDocument/2006/relationships/header" Target="header5.xml"/><Relationship Id="rId49" Type="http://schemas.openxmlformats.org/officeDocument/2006/relationships/hyperlink" Target="https://aus01.safelinks.protection.outlook.com/?url=https%3A%2F%2Fwww.schoolbuildings.vic.gov.au%2FPages%2Fhome.aspx&amp;data=05%7C01%7CJohn.Hobson%40education.vic.gov.au%7C63a993ef65b542fa47e508db6255503f%7Cd96cb3371a8744cfb69b3cec334a4c1f%7C0%7C0%7C638211890786754150%7CUnknown%7CTWFpbGZsb3d8eyJWIjoiMC4wLjAwMDAiLCJQIjoiV2luMzIiLCJBTiI6Ik1haWwiLCJXVCI6Mn0%3D%7C3000%7C%7C%7C&amp;sdata=AxRvNgBfJu7q6cY%2FqfxcqHxR5WlSLYoPxsshoZlVm%2B4%3D&amp;reserved=0" TargetMode="External"/><Relationship Id="rId57" Type="http://schemas.openxmlformats.org/officeDocument/2006/relationships/hyperlink" Target="https://www.education.vic.gov.au/school/teachers/learningneeds/Pages/disability-inclusion.aspx" TargetMode="External"/><Relationship Id="rId10" Type="http://schemas.openxmlformats.org/officeDocument/2006/relationships/footnotes" Target="footnotes.xml"/><Relationship Id="rId31" Type="http://schemas.openxmlformats.org/officeDocument/2006/relationships/footer" Target="footer1.xml"/><Relationship Id="rId44" Type="http://schemas.openxmlformats.org/officeDocument/2006/relationships/hyperlink" Target="mailto:maintenance.plan@education.vic.gov.au" TargetMode="External"/><Relationship Id="rId52" Type="http://schemas.openxmlformats.org/officeDocument/2006/relationships/hyperlink" Target="https://www2.education.vic.gov.au/pal/capital-building-projects/policy" TargetMode="External"/><Relationship Id="rId60" Type="http://schemas.openxmlformats.org/officeDocument/2006/relationships/hyperlink" Target="https://sport.vic.gov.au/resources/documents/good-play-space-guide-i-can-play-too" TargetMode="External"/><Relationship Id="rId65" Type="http://schemas.openxmlformats.org/officeDocument/2006/relationships/hyperlink" Target="mailto:Jeanette.Stubbs@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choolbuildings.vic.gov.au/minor-capital-works-fund" TargetMode="External"/><Relationship Id="rId18" Type="http://schemas.openxmlformats.org/officeDocument/2006/relationships/hyperlink" Target="https://vsba.smartygrants.com.au/" TargetMode="External"/><Relationship Id="rId39" Type="http://schemas.openxmlformats.org/officeDocument/2006/relationships/footer" Target="footer3.xml"/><Relationship Id="rId34" Type="http://schemas.openxmlformats.org/officeDocument/2006/relationships/hyperlink" Target="https://www2.education.vic.gov.au/pal/fences/policy" TargetMode="External"/><Relationship Id="rId50" Type="http://schemas.openxmlformats.org/officeDocument/2006/relationships/hyperlink" Target="https://www2.education.vic.gov.au/pal/procuring-low-value-construction/policy" TargetMode="External"/><Relationship Id="rId55" Type="http://schemas.openxmlformats.org/officeDocument/2006/relationships/hyperlink" Target="https://content.sdp.education.vic.gov.au/media/10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Props1.xml><?xml version="1.0" encoding="utf-8"?>
<ds:datastoreItem xmlns:ds="http://schemas.openxmlformats.org/officeDocument/2006/customXml" ds:itemID="{885F2543-4234-4BFE-9D51-AE17CDAAE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CB1DB4-73DF-49ED-B457-6EBCE50D9A49}">
  <ds:schemaRefs>
    <ds:schemaRef ds:uri="http://schemas.openxmlformats.org/officeDocument/2006/bibliography"/>
  </ds:schemaRefs>
</ds:datastoreItem>
</file>

<file path=customXml/itemProps3.xml><?xml version="1.0" encoding="utf-8"?>
<ds:datastoreItem xmlns:ds="http://schemas.openxmlformats.org/officeDocument/2006/customXml" ds:itemID="{A74724EC-3DC3-4C07-8F44-BFF22F861C02}">
  <ds:schemaRef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36B776BB-04E4-4EC5-B14F-1CBAC409A8CB}">
  <ds:schemaRefs>
    <ds:schemaRef ds:uri="http://schemas.microsoft.com/sharepoint/v3/contenttype/forms"/>
  </ds:schemaRefs>
</ds:datastoreItem>
</file>

<file path=customXml/itemProps5.xml><?xml version="1.0" encoding="utf-8"?>
<ds:datastoreItem xmlns:ds="http://schemas.openxmlformats.org/officeDocument/2006/customXml" ds:itemID="{FF20A3B1-4442-4B4B-B22F-3CE85FC0E8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Capital Works Fund 2024-25 – Program Guidelines</vt:lpstr>
    </vt:vector>
  </TitlesOfParts>
  <Manager/>
  <Company/>
  <LinksUpToDate>false</LinksUpToDate>
  <CharactersWithSpaces>30435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Works Fund 2024-25 – Program Guidelines</dc:title>
  <dc:subject/>
  <dc:creator/>
  <cp:keywords/>
  <dc:description/>
  <cp:lastModifiedBy/>
  <cp:revision>1</cp:revision>
  <dcterms:created xsi:type="dcterms:W3CDTF">2024-05-31T05:13:00Z</dcterms:created>
  <dcterms:modified xsi:type="dcterms:W3CDTF">2024-05-31T05:13:00Z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RecordPoint_SubmissionDate">
    <vt:lpwstr/>
  </property>
  <property fmtid="{D5CDD505-2E9C-101B-9397-08002B2CF9AE}" pid="4" name="DET_EDRMS_RCS">
    <vt:lpwstr>22;#14.14.2 Property Management Planning|ab41e9f4-9495-4216-bc7e-9782bbf7ca99</vt:lpwstr>
  </property>
  <property fmtid="{D5CDD505-2E9C-101B-9397-08002B2CF9AE}" pid="5" name="a319977fc8504e09982f090ae1d7c602">
    <vt:lpwstr>Page|eb523acf-a821-456c-a76b-7607578309d7</vt:lpwstr>
  </property>
  <property fmtid="{D5CDD505-2E9C-101B-9397-08002B2CF9AE}" pid="6" name="RecordPoint_RecordNumberSubmitted">
    <vt:lpwstr>R20211615194</vt:lpwstr>
  </property>
  <property fmtid="{D5CDD505-2E9C-101B-9397-08002B2CF9AE}" pid="7" name="ContentTypeId">
    <vt:lpwstr>0x01010027ECE205A2FCA74D94915D7B3FF8196E</vt:lpwstr>
  </property>
  <property fmtid="{D5CDD505-2E9C-101B-9397-08002B2CF9AE}" pid="8" name="DEECD_ItemType">
    <vt:lpwstr>101;#Page|eb523acf-a821-456c-a76b-7607578309d7</vt:lpwstr>
  </property>
  <property fmtid="{D5CDD505-2E9C-101B-9397-08002B2CF9AE}" pid="9" name="RecordPoint_ActiveItemWebId">
    <vt:lpwstr>{5fec4edc-bd84-4665-b3cc-49cd0d26ae55}</vt:lpwstr>
  </property>
  <property fmtid="{D5CDD505-2E9C-101B-9397-08002B2CF9AE}" pid="10" name="ofbb8b9a280a423a91cf717fb81349cd">
    <vt:lpwstr>Education|5232e41c-5101-41fe-b638-7d41d1371531</vt:lpwstr>
  </property>
  <property fmtid="{D5CDD505-2E9C-101B-9397-08002B2CF9AE}" pid="11" name="DET_EDRMS_SecClassTaxHTField0">
    <vt:lpwstr/>
  </property>
  <property fmtid="{D5CDD505-2E9C-101B-9397-08002B2CF9AE}" pid="12" name="RecordPoint_WorkflowType">
    <vt:lpwstr>ActiveSubmitStub</vt:lpwstr>
  </property>
  <property fmtid="{D5CDD505-2E9C-101B-9397-08002B2CF9AE}" pid="13" name="DET_EDRMS_BusUnit">
    <vt:lpwstr/>
  </property>
  <property fmtid="{D5CDD505-2E9C-101B-9397-08002B2CF9AE}" pid="14" name="DET_EDRMS_SecClass">
    <vt:lpwstr/>
  </property>
  <property fmtid="{D5CDD505-2E9C-101B-9397-08002B2CF9AE}" pid="15" name="RecordPoint_ActiveItemSiteId">
    <vt:lpwstr>{3b42b95e-b852-4dca-8da6-0ecdf7f6d645}</vt:lpwstr>
  </property>
  <property fmtid="{D5CDD505-2E9C-101B-9397-08002B2CF9AE}" pid="16" name="RecordPoint_ActiveItemListId">
    <vt:lpwstr>{99b48b2d-1af1-4328-acf4-6829ee2307d9}</vt:lpwstr>
  </property>
  <property fmtid="{D5CDD505-2E9C-101B-9397-08002B2CF9AE}" pid="17" name="DET_EDRMS_BusUnitTaxHTField0">
    <vt:lpwstr/>
  </property>
  <property fmtid="{D5CDD505-2E9C-101B-9397-08002B2CF9AE}" pid="18" name="RecordPoint_ActiveItemUniqueId">
    <vt:lpwstr>{5c3bba52-0369-476f-9339-d9ced0df2dd5}</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2021-06-11T16:35:31.7158238+10:00</vt:lpwstr>
  </property>
</Properties>
</file>