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DC4FA" w14:textId="77777777" w:rsidR="004654CE" w:rsidRDefault="00F81B61" w:rsidP="0036689E">
      <w:pPr>
        <w:pStyle w:val="BodyText"/>
        <w:rPr>
          <w:rFonts w:ascii="Times New Roman"/>
          <w:sz w:val="20"/>
        </w:rPr>
      </w:pPr>
      <w:bookmarkStart w:id="0" w:name="_Hlk121217515"/>
      <w:r>
        <w:rPr>
          <w:rFonts w:ascii="Times New Roman"/>
          <w:noProof/>
          <w:sz w:val="20"/>
        </w:rPr>
        <w:drawing>
          <wp:inline distT="0" distB="0" distL="0" distR="0" wp14:anchorId="4603F310" wp14:editId="395C6680">
            <wp:extent cx="5781124" cy="1940560"/>
            <wp:effectExtent l="0" t="0" r="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823608" cy="1954821"/>
                    </a:xfrm>
                    <a:prstGeom prst="rect">
                      <a:avLst/>
                    </a:prstGeom>
                  </pic:spPr>
                </pic:pic>
              </a:graphicData>
            </a:graphic>
          </wp:inline>
        </w:drawing>
      </w:r>
    </w:p>
    <w:p w14:paraId="2A9C04F8" w14:textId="77777777" w:rsidR="004654CE" w:rsidRDefault="004654CE">
      <w:pPr>
        <w:pStyle w:val="BodyText"/>
        <w:spacing w:before="8"/>
        <w:rPr>
          <w:rFonts w:ascii="Times New Roman"/>
          <w:sz w:val="16"/>
        </w:rPr>
      </w:pPr>
    </w:p>
    <w:p w14:paraId="3E776580" w14:textId="223153FC" w:rsidR="004654CE" w:rsidRDefault="00F132AB" w:rsidP="364D3CDA">
      <w:pPr>
        <w:pStyle w:val="Title"/>
        <w:rPr>
          <w:color w:val="808285"/>
        </w:rPr>
      </w:pPr>
      <w:r>
        <w:rPr>
          <w:color w:val="808285"/>
        </w:rPr>
        <w:t xml:space="preserve">ASSESSMENT </w:t>
      </w:r>
      <w:r w:rsidR="54E901C7" w:rsidRPr="364D3CDA">
        <w:rPr>
          <w:color w:val="808285"/>
        </w:rPr>
        <w:t>FACT SHEET</w:t>
      </w:r>
    </w:p>
    <w:p w14:paraId="43D4696C" w14:textId="722FEFD6" w:rsidR="004654CE" w:rsidRPr="00C6482A" w:rsidRDefault="005D5E7E" w:rsidP="00C6482A">
      <w:pPr>
        <w:spacing w:line="537" w:lineRule="exact"/>
        <w:ind w:left="240"/>
        <w:rPr>
          <w:sz w:val="46"/>
        </w:rPr>
      </w:pPr>
      <w:r>
        <w:rPr>
          <w:color w:val="B4292C"/>
          <w:sz w:val="46"/>
        </w:rPr>
        <w:t>PLANNING</w:t>
      </w:r>
      <w:r w:rsidR="00F81B61">
        <w:rPr>
          <w:color w:val="B4292C"/>
          <w:sz w:val="46"/>
        </w:rPr>
        <w:t xml:space="preserve"> STREAM </w:t>
      </w:r>
    </w:p>
    <w:p w14:paraId="3F913D29" w14:textId="1D7008B9" w:rsidR="004654CE" w:rsidRDefault="004654CE" w:rsidP="364D3CDA">
      <w:pPr>
        <w:pStyle w:val="BodyText"/>
        <w:spacing w:before="1"/>
        <w:rPr>
          <w:sz w:val="24"/>
          <w:szCs w:val="24"/>
        </w:rPr>
      </w:pPr>
    </w:p>
    <w:tbl>
      <w:tblPr>
        <w:tblW w:w="0" w:type="auto"/>
        <w:tblInd w:w="156" w:type="dxa"/>
        <w:tblLayout w:type="fixed"/>
        <w:tblCellMar>
          <w:left w:w="0" w:type="dxa"/>
          <w:right w:w="0" w:type="dxa"/>
        </w:tblCellMar>
        <w:tblLook w:val="01E0" w:firstRow="1" w:lastRow="1" w:firstColumn="1" w:lastColumn="1" w:noHBand="0" w:noVBand="0"/>
      </w:tblPr>
      <w:tblGrid>
        <w:gridCol w:w="3473"/>
        <w:gridCol w:w="5259"/>
      </w:tblGrid>
      <w:tr w:rsidR="004654CE" w:rsidRPr="000A615E" w14:paraId="0EE7D1F8" w14:textId="77777777" w:rsidTr="747B351F">
        <w:trPr>
          <w:trHeight w:val="9315"/>
        </w:trPr>
        <w:tc>
          <w:tcPr>
            <w:tcW w:w="3473" w:type="dxa"/>
          </w:tcPr>
          <w:p w14:paraId="6FF95594" w14:textId="77777777" w:rsidR="005B3E4B" w:rsidRPr="005B3E4B" w:rsidRDefault="005B3E4B" w:rsidP="005B3E4B">
            <w:pPr>
              <w:pStyle w:val="TableParagraph"/>
              <w:ind w:left="200"/>
              <w:rPr>
                <w:color w:val="808285"/>
                <w:sz w:val="24"/>
                <w:szCs w:val="24"/>
              </w:rPr>
            </w:pPr>
            <w:r w:rsidRPr="005B3E4B">
              <w:rPr>
                <w:color w:val="808285"/>
                <w:sz w:val="24"/>
                <w:szCs w:val="24"/>
              </w:rPr>
              <w:t>Building Blocks is critical to support the rollout of funded Three-Year-Old Kindergarten across the state and to help meet the growing demand for Four- Year-Old Kindergarten.</w:t>
            </w:r>
          </w:p>
          <w:p w14:paraId="4B55060D" w14:textId="77777777" w:rsidR="005B3E4B" w:rsidRPr="005B3E4B" w:rsidRDefault="005B3E4B" w:rsidP="005B3E4B">
            <w:pPr>
              <w:pStyle w:val="TableParagraph"/>
              <w:spacing w:line="252" w:lineRule="auto"/>
              <w:ind w:left="200" w:right="131"/>
              <w:rPr>
                <w:color w:val="808285"/>
                <w:sz w:val="24"/>
                <w:szCs w:val="24"/>
              </w:rPr>
            </w:pPr>
          </w:p>
          <w:p w14:paraId="17D60128" w14:textId="77777777" w:rsidR="005B3E4B" w:rsidRPr="005B3E4B" w:rsidRDefault="005B3E4B" w:rsidP="005B3E4B">
            <w:pPr>
              <w:pStyle w:val="TableParagraph"/>
              <w:ind w:left="200" w:right="131"/>
              <w:rPr>
                <w:color w:val="808285"/>
                <w:sz w:val="24"/>
                <w:szCs w:val="24"/>
              </w:rPr>
            </w:pPr>
            <w:r w:rsidRPr="005B3E4B">
              <w:rPr>
                <w:color w:val="808285"/>
                <w:sz w:val="24"/>
                <w:szCs w:val="24"/>
              </w:rPr>
              <w:t>Grants support local councils and early learning providers to build and expand kindergartens.</w:t>
            </w:r>
          </w:p>
          <w:p w14:paraId="0F373649" w14:textId="77777777" w:rsidR="004654CE" w:rsidRPr="000A615E" w:rsidRDefault="004654CE">
            <w:pPr>
              <w:pStyle w:val="TableParagraph"/>
              <w:spacing w:before="4"/>
              <w:ind w:left="0"/>
              <w:rPr>
                <w:sz w:val="24"/>
                <w:szCs w:val="24"/>
              </w:rPr>
            </w:pPr>
          </w:p>
          <w:p w14:paraId="542A4897" w14:textId="66674EE9" w:rsidR="004654CE" w:rsidRPr="000A615E" w:rsidRDefault="005D5E7E">
            <w:pPr>
              <w:pStyle w:val="TableParagraph"/>
              <w:spacing w:line="252" w:lineRule="auto"/>
              <w:ind w:left="200" w:right="108"/>
              <w:rPr>
                <w:sz w:val="24"/>
                <w:szCs w:val="24"/>
              </w:rPr>
            </w:pPr>
            <w:r w:rsidRPr="000A615E">
              <w:rPr>
                <w:color w:val="808285"/>
                <w:sz w:val="24"/>
                <w:szCs w:val="24"/>
              </w:rPr>
              <w:t>Planning g</w:t>
            </w:r>
            <w:r w:rsidR="00F81B61" w:rsidRPr="000A615E">
              <w:rPr>
                <w:color w:val="808285"/>
                <w:sz w:val="24"/>
                <w:szCs w:val="24"/>
              </w:rPr>
              <w:t xml:space="preserve">rants support </w:t>
            </w:r>
            <w:r w:rsidRPr="000A615E">
              <w:rPr>
                <w:color w:val="808285"/>
                <w:sz w:val="24"/>
                <w:szCs w:val="24"/>
              </w:rPr>
              <w:t>by covering the cost of design and the pre-construction planning involved in building projects.</w:t>
            </w:r>
          </w:p>
          <w:p w14:paraId="752F99ED" w14:textId="77777777" w:rsidR="004654CE" w:rsidRPr="000A615E" w:rsidRDefault="004654CE">
            <w:pPr>
              <w:pStyle w:val="TableParagraph"/>
              <w:spacing w:before="3"/>
              <w:ind w:left="0"/>
              <w:rPr>
                <w:sz w:val="20"/>
                <w:szCs w:val="20"/>
              </w:rPr>
            </w:pPr>
          </w:p>
          <w:p w14:paraId="3E310778" w14:textId="18D8B918" w:rsidR="004654CE" w:rsidRPr="000A615E" w:rsidRDefault="001615CA">
            <w:pPr>
              <w:pStyle w:val="TableParagraph"/>
              <w:spacing w:line="252" w:lineRule="auto"/>
              <w:ind w:left="200" w:right="349"/>
              <w:rPr>
                <w:sz w:val="20"/>
                <w:szCs w:val="20"/>
              </w:rPr>
            </w:pPr>
            <w:r w:rsidRPr="000A615E">
              <w:rPr>
                <w:noProof/>
                <w:color w:val="B4292C"/>
                <w:sz w:val="20"/>
                <w:szCs w:val="20"/>
              </w:rPr>
              <mc:AlternateContent>
                <mc:Choice Requires="wps">
                  <w:drawing>
                    <wp:anchor distT="0" distB="0" distL="114300" distR="114300" simplePos="0" relativeHeight="251658240" behindDoc="0" locked="0" layoutInCell="1" allowOverlap="1" wp14:anchorId="4D417B7C" wp14:editId="642B2CAF">
                      <wp:simplePos x="0" y="0"/>
                      <wp:positionH relativeFrom="column">
                        <wp:posOffset>0</wp:posOffset>
                      </wp:positionH>
                      <wp:positionV relativeFrom="paragraph">
                        <wp:posOffset>3810</wp:posOffset>
                      </wp:positionV>
                      <wp:extent cx="1990725" cy="819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990725" cy="819150"/>
                              </a:xfrm>
                              <a:prstGeom prst="rect">
                                <a:avLst/>
                              </a:prstGeom>
                              <a:solidFill>
                                <a:schemeClr val="accent2"/>
                              </a:solidFill>
                              <a:ln w="6350">
                                <a:solidFill>
                                  <a:prstClr val="black"/>
                                </a:solidFill>
                              </a:ln>
                            </wps:spPr>
                            <wps:txbx>
                              <w:txbxContent>
                                <w:p w14:paraId="7A8FF969" w14:textId="27399073" w:rsidR="001615CA" w:rsidRPr="00013BC7" w:rsidRDefault="001615CA" w:rsidP="001615CA">
                                  <w:pPr>
                                    <w:jc w:val="both"/>
                                    <w:rPr>
                                      <w:color w:val="FFFFFF" w:themeColor="background1"/>
                                    </w:rPr>
                                  </w:pPr>
                                  <w:r w:rsidRPr="00013BC7">
                                    <w:rPr>
                                      <w:color w:val="FFFFFF" w:themeColor="background1"/>
                                    </w:rPr>
                                    <w:t xml:space="preserve">Please read this document in conjunction with the Building Blocks </w:t>
                                  </w:r>
                                  <w:r>
                                    <w:rPr>
                                      <w:color w:val="FFFFFF" w:themeColor="background1"/>
                                    </w:rPr>
                                    <w:t>Planning</w:t>
                                  </w:r>
                                  <w:r w:rsidRPr="00013BC7">
                                    <w:rPr>
                                      <w:color w:val="FFFFFF" w:themeColor="background1"/>
                                    </w:rPr>
                                    <w:t xml:space="preserve"> stream guidelines.</w:t>
                                  </w:r>
                                </w:p>
                                <w:p w14:paraId="006028CF" w14:textId="77777777" w:rsidR="001615CA" w:rsidRDefault="001615CA" w:rsidP="001615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17B7C" id="_x0000_t202" coordsize="21600,21600" o:spt="202" path="m,l,21600r21600,l21600,xe">
                      <v:stroke joinstyle="miter"/>
                      <v:path gradientshapeok="t" o:connecttype="rect"/>
                    </v:shapetype>
                    <v:shape id="Text Box 3" o:spid="_x0000_s1026" type="#_x0000_t202" style="position:absolute;left:0;text-align:left;margin-left:0;margin-top:.3pt;width:156.7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GOAIAAIAEAAAOAAAAZHJzL2Uyb0RvYy54bWysVE1v2zAMvQ/YfxB0XxxnSdsYcYosRYYB&#10;QVsgHXpWZCk2KouapMTOfv0oxflYs9PQi0yK1CP5SHpy39aK7IR1Feicpr0+JUJzKCq9yenPl8WX&#10;O0qcZ7pgCrTI6V44ej/9/GnSmEwMoARVCEsQRLusMTktvTdZkjheipq5Hhih0SjB1syjajdJYVmD&#10;6LVKBv3+TdKALYwFLpzD24eDkU4jvpSC+ycpnfBE5RRz8/G08VyHM5lOWLaxzJQV79Jg/5FFzSqN&#10;QU9QD8wzsrXVFVRdcQsOpO9xqBOQsuIi1oDVpP131axKZkSsBclx5kST+zhY/rhbmWdLfPsNWmxg&#10;IKQxLnN4Gepppa3DFzMlaEcK9yfaROsJD4/G4/7tYEQJR9tdOk5Hkdfk/NpY578LqEkQcmqxLZEt&#10;tls6jxHR9egSgjlQVbGolIpKGAUxV5bsGDaRcS60H4Q88dVfnkqTJqc3XzH8FUqAP2GsFeNv1wiI&#10;pzTCnusPkm/XbUfKGoo9cmXhMEbO8EWFuEvm/DOzODdID+6Cf8JDKsBkoJMoKcH+/td98Md2opWS&#10;Bucwp+7XlllBifqhsdHjdDgMgxuV4eh2gIq9tKwvLXpbzwFZSnHrDI9i8PfqKEoL9SuuzCxERRPT&#10;HGPn1B/FuT9sB64cF7NZdMJRNcwv9crwAB3IDXy+tK/Mmq6nHqfhEY4Ty7J3rT34hpcaZlsPsop9&#10;DwQfWO14xzGPje1WMuzRpR69zj+O6R8AAAD//wMAUEsDBBQABgAIAAAAIQBE1bjB2gAAAAUBAAAP&#10;AAAAZHJzL2Rvd25yZXYueG1sTI/NTsMwEITvSLyDtUjcqNNWjSDEqQhSL/TUlgfYxpsf4Z/UdtPw&#10;9iwnOI5mNPNNuZ2tEROFOHinYLnIQJBrvB5cp+DztHt6BhETOo3GO1LwTRG21f1diYX2N3eg6Zg6&#10;wSUuFqigT2kspIxNTxbjwo/k2Gt9sJhYhk7qgDcut0ausiyXFgfHCz2O9N5T83W8WgVte9nvu10d&#10;6os+GPo4TTVuJqUeH+a3VxCJ5vQXhl98RoeKmc7+6nQURgEfSQpyEOytl+sNiDOHVi85yKqU/+mr&#10;HwAAAP//AwBQSwECLQAUAAYACAAAACEAtoM4kv4AAADhAQAAEwAAAAAAAAAAAAAAAAAAAAAAW0Nv&#10;bnRlbnRfVHlwZXNdLnhtbFBLAQItABQABgAIAAAAIQA4/SH/1gAAAJQBAAALAAAAAAAAAAAAAAAA&#10;AC8BAABfcmVscy8ucmVsc1BLAQItABQABgAIAAAAIQBUSI/GOAIAAIAEAAAOAAAAAAAAAAAAAAAA&#10;AC4CAABkcnMvZTJvRG9jLnhtbFBLAQItABQABgAIAAAAIQBE1bjB2gAAAAUBAAAPAAAAAAAAAAAA&#10;AAAAAJIEAABkcnMvZG93bnJldi54bWxQSwUGAAAAAAQABADzAAAAmQUAAAAA&#10;" fillcolor="#c0504d [3205]" strokeweight=".5pt">
                      <v:textbox>
                        <w:txbxContent>
                          <w:p w14:paraId="7A8FF969" w14:textId="27399073" w:rsidR="001615CA" w:rsidRPr="00013BC7" w:rsidRDefault="001615CA" w:rsidP="001615CA">
                            <w:pPr>
                              <w:jc w:val="both"/>
                              <w:rPr>
                                <w:color w:val="FFFFFF" w:themeColor="background1"/>
                              </w:rPr>
                            </w:pPr>
                            <w:r w:rsidRPr="00013BC7">
                              <w:rPr>
                                <w:color w:val="FFFFFF" w:themeColor="background1"/>
                              </w:rPr>
                              <w:t xml:space="preserve">Please read this document in conjunction with the Building Blocks </w:t>
                            </w:r>
                            <w:r>
                              <w:rPr>
                                <w:color w:val="FFFFFF" w:themeColor="background1"/>
                              </w:rPr>
                              <w:t>Planning</w:t>
                            </w:r>
                            <w:r w:rsidRPr="00013BC7">
                              <w:rPr>
                                <w:color w:val="FFFFFF" w:themeColor="background1"/>
                              </w:rPr>
                              <w:t xml:space="preserve"> stream guidelines.</w:t>
                            </w:r>
                          </w:p>
                          <w:p w14:paraId="006028CF" w14:textId="77777777" w:rsidR="001615CA" w:rsidRDefault="001615CA" w:rsidP="001615CA"/>
                        </w:txbxContent>
                      </v:textbox>
                    </v:shape>
                  </w:pict>
                </mc:Fallback>
              </mc:AlternateContent>
            </w:r>
          </w:p>
        </w:tc>
        <w:tc>
          <w:tcPr>
            <w:tcW w:w="5259" w:type="dxa"/>
          </w:tcPr>
          <w:p w14:paraId="79F84F7F" w14:textId="77777777" w:rsidR="004654CE" w:rsidRPr="00C45778" w:rsidRDefault="00F81B61" w:rsidP="00586060">
            <w:pPr>
              <w:pStyle w:val="TableParagraph"/>
              <w:spacing w:before="80"/>
              <w:rPr>
                <w:color w:val="B4292C"/>
                <w:sz w:val="18"/>
                <w:szCs w:val="18"/>
              </w:rPr>
            </w:pPr>
            <w:bookmarkStart w:id="1" w:name="INTRODUCING_BUILDING_BLOCKS"/>
            <w:bookmarkEnd w:id="1"/>
            <w:r w:rsidRPr="00C45778">
              <w:rPr>
                <w:color w:val="B4292C"/>
                <w:sz w:val="18"/>
                <w:szCs w:val="18"/>
              </w:rPr>
              <w:t>INTRODUCING BUILDING BLOCKS</w:t>
            </w:r>
          </w:p>
          <w:p w14:paraId="460EB139" w14:textId="4598F62C" w:rsidR="004654CE" w:rsidRPr="00C45778" w:rsidRDefault="00F81B61" w:rsidP="00586060">
            <w:pPr>
              <w:pStyle w:val="TableParagraph"/>
              <w:spacing w:before="80"/>
              <w:rPr>
                <w:sz w:val="18"/>
                <w:szCs w:val="18"/>
              </w:rPr>
            </w:pPr>
            <w:r w:rsidRPr="00C45778">
              <w:rPr>
                <w:sz w:val="18"/>
                <w:szCs w:val="18"/>
              </w:rPr>
              <w:t>Building Blocks is a planning and funding program run</w:t>
            </w:r>
            <w:r w:rsidRPr="00C45778">
              <w:rPr>
                <w:spacing w:val="-28"/>
                <w:sz w:val="18"/>
                <w:szCs w:val="18"/>
              </w:rPr>
              <w:t xml:space="preserve"> </w:t>
            </w:r>
            <w:r w:rsidRPr="00C45778">
              <w:rPr>
                <w:sz w:val="18"/>
                <w:szCs w:val="18"/>
              </w:rPr>
              <w:t xml:space="preserve">by the Victorian Government to help deliver the </w:t>
            </w:r>
            <w:r w:rsidR="00621555" w:rsidRPr="00C45778">
              <w:rPr>
                <w:sz w:val="18"/>
                <w:szCs w:val="18"/>
              </w:rPr>
              <w:t xml:space="preserve">kindergarten </w:t>
            </w:r>
            <w:r w:rsidR="00E404C8" w:rsidRPr="00C45778">
              <w:rPr>
                <w:sz w:val="18"/>
                <w:szCs w:val="18"/>
              </w:rPr>
              <w:t xml:space="preserve">buildings and facilities </w:t>
            </w:r>
            <w:r w:rsidRPr="00C45778">
              <w:rPr>
                <w:sz w:val="18"/>
                <w:szCs w:val="18"/>
              </w:rPr>
              <w:t>need</w:t>
            </w:r>
            <w:r w:rsidR="007A5E3F" w:rsidRPr="00C45778">
              <w:rPr>
                <w:sz w:val="18"/>
                <w:szCs w:val="18"/>
              </w:rPr>
              <w:t>ed across the state</w:t>
            </w:r>
            <w:r w:rsidRPr="00C45778">
              <w:rPr>
                <w:sz w:val="18"/>
                <w:szCs w:val="18"/>
              </w:rPr>
              <w:t xml:space="preserve"> over this decade.</w:t>
            </w:r>
          </w:p>
          <w:p w14:paraId="3CB1BBBD" w14:textId="57BB722B" w:rsidR="004654CE" w:rsidRPr="00C45778" w:rsidRDefault="00F81B61">
            <w:pPr>
              <w:pStyle w:val="TableParagraph"/>
              <w:spacing w:before="81" w:line="252" w:lineRule="auto"/>
              <w:ind w:right="215"/>
              <w:rPr>
                <w:sz w:val="18"/>
                <w:szCs w:val="18"/>
              </w:rPr>
            </w:pPr>
            <w:r w:rsidRPr="00C45778">
              <w:rPr>
                <w:sz w:val="18"/>
                <w:szCs w:val="18"/>
              </w:rPr>
              <w:t xml:space="preserve">Building Blocks grants simplify and replace previous grant schemes - the Children’s Facilities Capital Program and the Inclusive Kindergartens Facilities Program – used to upgrade our </w:t>
            </w:r>
            <w:r w:rsidR="003F698C" w:rsidRPr="37FE991D">
              <w:rPr>
                <w:sz w:val="18"/>
                <w:szCs w:val="18"/>
              </w:rPr>
              <w:t>kindergartens</w:t>
            </w:r>
            <w:r w:rsidR="003F698C" w:rsidRPr="00C45778">
              <w:rPr>
                <w:sz w:val="18"/>
                <w:szCs w:val="18"/>
              </w:rPr>
              <w:t xml:space="preserve"> and</w:t>
            </w:r>
            <w:r w:rsidRPr="00C45778">
              <w:rPr>
                <w:sz w:val="18"/>
                <w:szCs w:val="18"/>
              </w:rPr>
              <w:t xml:space="preserve"> make them more inclusive.</w:t>
            </w:r>
          </w:p>
          <w:p w14:paraId="097C07F2" w14:textId="77777777" w:rsidR="004654CE" w:rsidRPr="00C45778" w:rsidRDefault="00F81B61">
            <w:pPr>
              <w:pStyle w:val="TableParagraph"/>
              <w:spacing w:before="79" w:line="252" w:lineRule="auto"/>
              <w:ind w:right="206"/>
              <w:rPr>
                <w:sz w:val="18"/>
                <w:szCs w:val="18"/>
              </w:rPr>
            </w:pPr>
            <w:r w:rsidRPr="00C45778">
              <w:rPr>
                <w:sz w:val="18"/>
                <w:szCs w:val="18"/>
              </w:rPr>
              <w:t>Those programs funded upgrades to buildings and playgrounds and invested in equipment that made a big difference to how Victorian kindergarten services meet the educational and social needs of children of all abilities.</w:t>
            </w:r>
          </w:p>
          <w:p w14:paraId="764990EC" w14:textId="77777777" w:rsidR="004654CE" w:rsidRPr="00C45778" w:rsidRDefault="00F81B61">
            <w:pPr>
              <w:pStyle w:val="TableParagraph"/>
              <w:spacing w:before="80" w:line="252" w:lineRule="auto"/>
              <w:ind w:right="236"/>
              <w:rPr>
                <w:sz w:val="18"/>
                <w:szCs w:val="18"/>
              </w:rPr>
            </w:pPr>
            <w:r w:rsidRPr="00C45778">
              <w:rPr>
                <w:sz w:val="18"/>
                <w:szCs w:val="18"/>
              </w:rPr>
              <w:t>Building Blocks grants will still achieve those goals, while being better equipped to create the extra kindergarten places we need for the future.</w:t>
            </w:r>
          </w:p>
          <w:p w14:paraId="6D461DAB" w14:textId="77777777" w:rsidR="00795328" w:rsidRDefault="00795328" w:rsidP="00C16C04">
            <w:pPr>
              <w:pStyle w:val="TableParagraph"/>
              <w:spacing w:before="84"/>
              <w:ind w:left="0"/>
              <w:rPr>
                <w:sz w:val="18"/>
                <w:szCs w:val="18"/>
              </w:rPr>
            </w:pPr>
          </w:p>
          <w:p w14:paraId="2A3413CC" w14:textId="64C908D9" w:rsidR="004654CE" w:rsidRPr="00C45778" w:rsidRDefault="00795328" w:rsidP="00C16C04">
            <w:pPr>
              <w:pStyle w:val="TableParagraph"/>
              <w:spacing w:before="84"/>
              <w:ind w:left="0"/>
              <w:rPr>
                <w:sz w:val="18"/>
                <w:szCs w:val="18"/>
              </w:rPr>
            </w:pPr>
            <w:r>
              <w:rPr>
                <w:sz w:val="18"/>
                <w:szCs w:val="18"/>
              </w:rPr>
              <w:t xml:space="preserve">  </w:t>
            </w:r>
            <w:r w:rsidR="005D5E7E" w:rsidRPr="00C45778">
              <w:rPr>
                <w:color w:val="B4292C"/>
                <w:sz w:val="18"/>
                <w:szCs w:val="18"/>
              </w:rPr>
              <w:t>PLANNING</w:t>
            </w:r>
            <w:r w:rsidR="00F209BB" w:rsidRPr="00C45778">
              <w:rPr>
                <w:color w:val="B4292C"/>
                <w:sz w:val="18"/>
                <w:szCs w:val="18"/>
              </w:rPr>
              <w:t xml:space="preserve"> </w:t>
            </w:r>
            <w:r w:rsidR="00F81B61" w:rsidRPr="00C45778">
              <w:rPr>
                <w:color w:val="B4292C"/>
                <w:sz w:val="18"/>
                <w:szCs w:val="18"/>
              </w:rPr>
              <w:t>STREAM</w:t>
            </w:r>
          </w:p>
          <w:p w14:paraId="3EAE8444" w14:textId="40C8174F" w:rsidR="0079793A" w:rsidRDefault="00D72765" w:rsidP="0079793A">
            <w:pPr>
              <w:pStyle w:val="TableParagraph"/>
              <w:spacing w:before="81" w:line="252" w:lineRule="auto"/>
              <w:ind w:right="512"/>
              <w:rPr>
                <w:sz w:val="18"/>
                <w:szCs w:val="18"/>
              </w:rPr>
            </w:pPr>
            <w:r>
              <w:rPr>
                <w:sz w:val="18"/>
                <w:szCs w:val="18"/>
              </w:rPr>
              <w:t>The Building B</w:t>
            </w:r>
            <w:r w:rsidR="006F0740">
              <w:rPr>
                <w:sz w:val="18"/>
                <w:szCs w:val="18"/>
              </w:rPr>
              <w:t>l</w:t>
            </w:r>
            <w:r>
              <w:rPr>
                <w:sz w:val="18"/>
                <w:szCs w:val="18"/>
              </w:rPr>
              <w:t xml:space="preserve">ocks </w:t>
            </w:r>
            <w:r w:rsidR="005D5E7E" w:rsidRPr="00C45778">
              <w:rPr>
                <w:sz w:val="18"/>
                <w:szCs w:val="18"/>
              </w:rPr>
              <w:t>Planning</w:t>
            </w:r>
            <w:r w:rsidR="000B3F46" w:rsidRPr="00C45778">
              <w:rPr>
                <w:sz w:val="18"/>
                <w:szCs w:val="18"/>
              </w:rPr>
              <w:t xml:space="preserve"> </w:t>
            </w:r>
            <w:r w:rsidR="6C2BE45F" w:rsidRPr="37FE991D">
              <w:rPr>
                <w:sz w:val="18"/>
                <w:szCs w:val="18"/>
              </w:rPr>
              <w:t xml:space="preserve">stream offers </w:t>
            </w:r>
            <w:r w:rsidR="005D5E7E" w:rsidRPr="00C45778">
              <w:rPr>
                <w:sz w:val="18"/>
                <w:szCs w:val="18"/>
              </w:rPr>
              <w:t xml:space="preserve">eligible organisations </w:t>
            </w:r>
            <w:r w:rsidR="1BE49025" w:rsidRPr="37FE991D">
              <w:rPr>
                <w:sz w:val="18"/>
                <w:szCs w:val="18"/>
              </w:rPr>
              <w:t xml:space="preserve">grants </w:t>
            </w:r>
            <w:r w:rsidR="005D5E7E" w:rsidRPr="00C45778">
              <w:rPr>
                <w:sz w:val="18"/>
                <w:szCs w:val="18"/>
              </w:rPr>
              <w:t xml:space="preserve">to complete pre-construction planning for infrastructure projects </w:t>
            </w:r>
            <w:r w:rsidR="63CC3995" w:rsidRPr="37FE991D">
              <w:rPr>
                <w:sz w:val="18"/>
                <w:szCs w:val="18"/>
              </w:rPr>
              <w:t xml:space="preserve">that support the roll-out of </w:t>
            </w:r>
            <w:r w:rsidR="005D5E7E" w:rsidRPr="00C45778">
              <w:rPr>
                <w:sz w:val="18"/>
                <w:szCs w:val="18"/>
              </w:rPr>
              <w:t>Three-Year-Old Kindergarten</w:t>
            </w:r>
            <w:r w:rsidR="009249D3">
              <w:rPr>
                <w:sz w:val="18"/>
                <w:szCs w:val="18"/>
              </w:rPr>
              <w:t xml:space="preserve"> and </w:t>
            </w:r>
            <w:r w:rsidR="00F84DC8">
              <w:rPr>
                <w:sz w:val="18"/>
                <w:szCs w:val="18"/>
              </w:rPr>
              <w:t>Pre-Prep.</w:t>
            </w:r>
            <w:r w:rsidR="5F4C1AB3" w:rsidRPr="37FE991D">
              <w:rPr>
                <w:sz w:val="18"/>
                <w:szCs w:val="18"/>
              </w:rPr>
              <w:t xml:space="preserve"> </w:t>
            </w:r>
            <w:r w:rsidR="619E8932" w:rsidRPr="37FE991D">
              <w:rPr>
                <w:sz w:val="18"/>
                <w:szCs w:val="18"/>
              </w:rPr>
              <w:t>This includes</w:t>
            </w:r>
            <w:r w:rsidR="005D5E7E" w:rsidRPr="00C45778">
              <w:rPr>
                <w:sz w:val="18"/>
                <w:szCs w:val="18"/>
              </w:rPr>
              <w:t xml:space="preserve"> resources and upfront costs incurred as part of this work.</w:t>
            </w:r>
          </w:p>
          <w:p w14:paraId="3ED828C0" w14:textId="05A01935" w:rsidR="005733FC" w:rsidRDefault="005733FC" w:rsidP="0079793A">
            <w:pPr>
              <w:pStyle w:val="TableParagraph"/>
              <w:spacing w:before="81" w:line="252" w:lineRule="auto"/>
              <w:ind w:right="512"/>
              <w:rPr>
                <w:sz w:val="18"/>
                <w:szCs w:val="18"/>
              </w:rPr>
            </w:pPr>
          </w:p>
          <w:p w14:paraId="23B6F634" w14:textId="77777777" w:rsidR="005733FC" w:rsidRDefault="005733FC" w:rsidP="005733FC">
            <w:pPr>
              <w:pStyle w:val="TableParagraph"/>
              <w:tabs>
                <w:tab w:val="left" w:pos="851"/>
              </w:tabs>
              <w:spacing w:line="246" w:lineRule="exact"/>
              <w:ind w:left="0"/>
              <w:rPr>
                <w:b/>
                <w:bCs/>
                <w:sz w:val="16"/>
                <w:szCs w:val="16"/>
              </w:rPr>
            </w:pPr>
            <w:r>
              <w:rPr>
                <w:b/>
                <w:bCs/>
                <w:sz w:val="16"/>
                <w:szCs w:val="16"/>
              </w:rPr>
              <w:t xml:space="preserve">We have designed this document to help you complete your Building Blocks Inclusion grant application. </w:t>
            </w:r>
          </w:p>
          <w:p w14:paraId="3D0FFB76" w14:textId="77777777" w:rsidR="005733FC" w:rsidRDefault="005733FC" w:rsidP="005733FC">
            <w:pPr>
              <w:pStyle w:val="TableParagraph"/>
              <w:tabs>
                <w:tab w:val="left" w:pos="851"/>
              </w:tabs>
              <w:spacing w:line="246" w:lineRule="exact"/>
              <w:ind w:left="0"/>
              <w:rPr>
                <w:b/>
                <w:bCs/>
                <w:sz w:val="16"/>
                <w:szCs w:val="16"/>
              </w:rPr>
            </w:pPr>
            <w:r>
              <w:rPr>
                <w:b/>
                <w:bCs/>
                <w:sz w:val="16"/>
                <w:szCs w:val="16"/>
              </w:rPr>
              <w:t xml:space="preserve">After reading this assessment factsheet you should have a clear understanding of what information you need to include in your application. </w:t>
            </w:r>
          </w:p>
          <w:p w14:paraId="292EBE27" w14:textId="77777777" w:rsidR="005733FC" w:rsidRDefault="005733FC" w:rsidP="005733FC">
            <w:pPr>
              <w:pStyle w:val="TableParagraph"/>
              <w:tabs>
                <w:tab w:val="left" w:pos="851"/>
              </w:tabs>
              <w:spacing w:line="246" w:lineRule="exact"/>
              <w:ind w:left="0"/>
              <w:rPr>
                <w:b/>
                <w:bCs/>
                <w:sz w:val="16"/>
                <w:szCs w:val="16"/>
              </w:rPr>
            </w:pPr>
            <w:r>
              <w:rPr>
                <w:b/>
                <w:bCs/>
                <w:sz w:val="16"/>
                <w:szCs w:val="16"/>
              </w:rPr>
              <w:t>You should also understand how your application will be assessed after it has been submitted</w:t>
            </w:r>
            <w:r>
              <w:rPr>
                <w:b/>
                <w:bCs/>
                <w:sz w:val="20"/>
                <w:szCs w:val="20"/>
              </w:rPr>
              <w:t>.</w:t>
            </w:r>
          </w:p>
          <w:p w14:paraId="69F3B65B" w14:textId="77777777" w:rsidR="005733FC" w:rsidRPr="00C45778" w:rsidRDefault="005733FC" w:rsidP="0079793A">
            <w:pPr>
              <w:pStyle w:val="TableParagraph"/>
              <w:spacing w:before="81" w:line="252" w:lineRule="auto"/>
              <w:ind w:right="512"/>
              <w:rPr>
                <w:sz w:val="18"/>
                <w:szCs w:val="18"/>
              </w:rPr>
            </w:pPr>
          </w:p>
          <w:p w14:paraId="666013E3" w14:textId="4815043D" w:rsidR="0079793A" w:rsidRPr="000A615E" w:rsidRDefault="0079793A" w:rsidP="00C026EF">
            <w:pPr>
              <w:pStyle w:val="TableParagraph"/>
              <w:spacing w:before="81" w:line="252" w:lineRule="auto"/>
              <w:ind w:left="0" w:right="512"/>
              <w:rPr>
                <w:sz w:val="20"/>
                <w:szCs w:val="20"/>
              </w:rPr>
            </w:pPr>
          </w:p>
        </w:tc>
      </w:tr>
    </w:tbl>
    <w:p w14:paraId="37A169E4" w14:textId="77777777" w:rsidR="00345BD0" w:rsidRDefault="00345BD0" w:rsidP="00C45778">
      <w:pPr>
        <w:pStyle w:val="BodyText"/>
        <w:spacing w:before="102"/>
        <w:rPr>
          <w:color w:val="B4292C"/>
          <w:sz w:val="20"/>
          <w:szCs w:val="20"/>
        </w:rPr>
      </w:pPr>
      <w:bookmarkStart w:id="2" w:name="Table_1:_Overview_of_Improvement_Stream_"/>
      <w:bookmarkEnd w:id="0"/>
      <w:bookmarkEnd w:id="2"/>
    </w:p>
    <w:p w14:paraId="6FE5E52F" w14:textId="37EB1731" w:rsidR="004654CE" w:rsidRPr="000A615E" w:rsidRDefault="00F81B61" w:rsidP="00C45778">
      <w:pPr>
        <w:pStyle w:val="BodyText"/>
        <w:spacing w:before="102"/>
        <w:rPr>
          <w:sz w:val="20"/>
          <w:szCs w:val="20"/>
        </w:rPr>
      </w:pPr>
      <w:r w:rsidRPr="000A615E">
        <w:rPr>
          <w:color w:val="B4292C"/>
          <w:sz w:val="20"/>
          <w:szCs w:val="20"/>
        </w:rPr>
        <w:lastRenderedPageBreak/>
        <w:t xml:space="preserve">TABLE 1: OVERVIEW OF </w:t>
      </w:r>
      <w:r w:rsidR="008E39A2">
        <w:rPr>
          <w:color w:val="B4292C"/>
          <w:sz w:val="20"/>
          <w:szCs w:val="20"/>
        </w:rPr>
        <w:t>PLANNING</w:t>
      </w:r>
      <w:r w:rsidRPr="000A615E">
        <w:rPr>
          <w:color w:val="B4292C"/>
          <w:sz w:val="20"/>
          <w:szCs w:val="20"/>
        </w:rPr>
        <w:t xml:space="preserve"> STREAM GRANTS</w:t>
      </w:r>
    </w:p>
    <w:p w14:paraId="6196275F" w14:textId="77777777" w:rsidR="004654CE" w:rsidRPr="000A615E" w:rsidRDefault="004654CE">
      <w:pPr>
        <w:pStyle w:val="BodyText"/>
        <w:spacing w:before="7"/>
        <w:rPr>
          <w:sz w:val="20"/>
          <w:szCs w:val="20"/>
        </w:rPr>
      </w:pPr>
    </w:p>
    <w:tbl>
      <w:tblPr>
        <w:tblW w:w="0" w:type="auto"/>
        <w:tblInd w:w="125" w:type="dxa"/>
        <w:tblLayout w:type="fixed"/>
        <w:tblCellMar>
          <w:left w:w="0" w:type="dxa"/>
          <w:right w:w="0" w:type="dxa"/>
        </w:tblCellMar>
        <w:tblLook w:val="01E0" w:firstRow="1" w:lastRow="1" w:firstColumn="1" w:lastColumn="1" w:noHBand="0" w:noVBand="0"/>
      </w:tblPr>
      <w:tblGrid>
        <w:gridCol w:w="1934"/>
        <w:gridCol w:w="1840"/>
        <w:gridCol w:w="4909"/>
      </w:tblGrid>
      <w:tr w:rsidR="004654CE" w:rsidRPr="000A615E" w14:paraId="59515DB6" w14:textId="77777777" w:rsidTr="00542C2F">
        <w:trPr>
          <w:trHeight w:val="301"/>
        </w:trPr>
        <w:tc>
          <w:tcPr>
            <w:tcW w:w="1934" w:type="dxa"/>
            <w:tcBorders>
              <w:top w:val="single" w:sz="4" w:space="0" w:color="000000" w:themeColor="text1"/>
              <w:bottom w:val="single" w:sz="4" w:space="0" w:color="auto"/>
            </w:tcBorders>
          </w:tcPr>
          <w:p w14:paraId="5871458C" w14:textId="77777777" w:rsidR="004654CE" w:rsidRPr="000A615E" w:rsidRDefault="00F81B61">
            <w:pPr>
              <w:pStyle w:val="TableParagraph"/>
              <w:spacing w:before="39"/>
              <w:ind w:left="122"/>
              <w:rPr>
                <w:b/>
                <w:sz w:val="20"/>
                <w:szCs w:val="20"/>
              </w:rPr>
            </w:pPr>
            <w:r w:rsidRPr="000A615E">
              <w:rPr>
                <w:b/>
                <w:color w:val="B4292C"/>
                <w:sz w:val="20"/>
                <w:szCs w:val="20"/>
              </w:rPr>
              <w:t>GRANT TYPE</w:t>
            </w:r>
          </w:p>
        </w:tc>
        <w:tc>
          <w:tcPr>
            <w:tcW w:w="1840" w:type="dxa"/>
            <w:tcBorders>
              <w:top w:val="single" w:sz="4" w:space="0" w:color="000000" w:themeColor="text1"/>
              <w:bottom w:val="single" w:sz="4" w:space="0" w:color="auto"/>
            </w:tcBorders>
          </w:tcPr>
          <w:p w14:paraId="0C85E421" w14:textId="58E47A2A" w:rsidR="002568C7" w:rsidRPr="00542C2F" w:rsidRDefault="00F81B61" w:rsidP="00542C2F">
            <w:pPr>
              <w:pStyle w:val="TableParagraph"/>
              <w:spacing w:before="39"/>
              <w:ind w:left="139"/>
              <w:rPr>
                <w:b/>
                <w:color w:val="B4292C"/>
                <w:sz w:val="20"/>
                <w:szCs w:val="20"/>
              </w:rPr>
            </w:pPr>
            <w:r w:rsidRPr="000A615E">
              <w:rPr>
                <w:b/>
                <w:color w:val="B4292C"/>
                <w:sz w:val="20"/>
                <w:szCs w:val="20"/>
              </w:rPr>
              <w:t>MAXIMUM</w:t>
            </w:r>
            <w:r w:rsidR="00D03595" w:rsidRPr="000A615E">
              <w:rPr>
                <w:b/>
                <w:color w:val="B4292C"/>
                <w:sz w:val="20"/>
                <w:szCs w:val="20"/>
              </w:rPr>
              <w:t xml:space="preserve"> VALUE OF </w:t>
            </w:r>
            <w:r w:rsidRPr="000A615E">
              <w:rPr>
                <w:b/>
                <w:color w:val="B4292C"/>
                <w:sz w:val="20"/>
                <w:szCs w:val="20"/>
              </w:rPr>
              <w:t>GRANT</w:t>
            </w:r>
          </w:p>
        </w:tc>
        <w:tc>
          <w:tcPr>
            <w:tcW w:w="4909" w:type="dxa"/>
            <w:tcBorders>
              <w:top w:val="single" w:sz="4" w:space="0" w:color="000000" w:themeColor="text1"/>
              <w:bottom w:val="single" w:sz="4" w:space="0" w:color="auto"/>
            </w:tcBorders>
          </w:tcPr>
          <w:p w14:paraId="078D786B" w14:textId="77777777" w:rsidR="004654CE" w:rsidRPr="000A615E" w:rsidRDefault="00F81B61">
            <w:pPr>
              <w:pStyle w:val="TableParagraph"/>
              <w:spacing w:before="39"/>
              <w:ind w:left="142"/>
              <w:rPr>
                <w:b/>
                <w:sz w:val="20"/>
                <w:szCs w:val="20"/>
              </w:rPr>
            </w:pPr>
            <w:r w:rsidRPr="000A615E">
              <w:rPr>
                <w:b/>
                <w:color w:val="B4292C"/>
                <w:sz w:val="20"/>
                <w:szCs w:val="20"/>
              </w:rPr>
              <w:t>MINIMUM REQUIREMENTS</w:t>
            </w:r>
          </w:p>
        </w:tc>
      </w:tr>
      <w:tr w:rsidR="004654CE" w:rsidRPr="000A615E" w14:paraId="38A91D20" w14:textId="77777777" w:rsidTr="00542C2F">
        <w:trPr>
          <w:trHeight w:val="1207"/>
        </w:trPr>
        <w:tc>
          <w:tcPr>
            <w:tcW w:w="1934" w:type="dxa"/>
            <w:tcBorders>
              <w:top w:val="single" w:sz="4" w:space="0" w:color="auto"/>
              <w:bottom w:val="single" w:sz="4" w:space="0" w:color="auto"/>
            </w:tcBorders>
          </w:tcPr>
          <w:p w14:paraId="2184FBD7" w14:textId="063906FE" w:rsidR="004654CE" w:rsidRPr="000A615E" w:rsidRDefault="00AB3218">
            <w:pPr>
              <w:pStyle w:val="TableParagraph"/>
              <w:spacing w:line="252" w:lineRule="auto"/>
              <w:ind w:left="122" w:right="290"/>
              <w:rPr>
                <w:b/>
                <w:sz w:val="20"/>
                <w:szCs w:val="20"/>
              </w:rPr>
            </w:pPr>
            <w:r w:rsidRPr="000A615E">
              <w:rPr>
                <w:b/>
                <w:sz w:val="20"/>
                <w:szCs w:val="20"/>
              </w:rPr>
              <w:t>Planning</w:t>
            </w:r>
            <w:r w:rsidR="00D03595" w:rsidRPr="000A615E">
              <w:rPr>
                <w:b/>
                <w:sz w:val="20"/>
                <w:szCs w:val="20"/>
              </w:rPr>
              <w:t xml:space="preserve"> </w:t>
            </w:r>
          </w:p>
        </w:tc>
        <w:tc>
          <w:tcPr>
            <w:tcW w:w="1840" w:type="dxa"/>
            <w:tcBorders>
              <w:top w:val="single" w:sz="4" w:space="0" w:color="auto"/>
              <w:bottom w:val="single" w:sz="4" w:space="0" w:color="auto"/>
            </w:tcBorders>
          </w:tcPr>
          <w:p w14:paraId="05BE3017" w14:textId="5DA20F1B" w:rsidR="004654CE" w:rsidRPr="000A615E" w:rsidRDefault="00F81B61">
            <w:pPr>
              <w:pStyle w:val="TableParagraph"/>
              <w:spacing w:line="219" w:lineRule="exact"/>
              <w:ind w:left="139"/>
              <w:rPr>
                <w:sz w:val="20"/>
                <w:szCs w:val="20"/>
              </w:rPr>
            </w:pPr>
            <w:r w:rsidRPr="000A615E">
              <w:rPr>
                <w:sz w:val="20"/>
                <w:szCs w:val="20"/>
              </w:rPr>
              <w:t>$</w:t>
            </w:r>
            <w:r w:rsidR="00AB3218" w:rsidRPr="000A615E">
              <w:rPr>
                <w:sz w:val="20"/>
                <w:szCs w:val="20"/>
              </w:rPr>
              <w:t>150</w:t>
            </w:r>
            <w:r w:rsidRPr="000A615E">
              <w:rPr>
                <w:sz w:val="20"/>
                <w:szCs w:val="20"/>
              </w:rPr>
              <w:t>,000 (ex GST)</w:t>
            </w:r>
          </w:p>
        </w:tc>
        <w:tc>
          <w:tcPr>
            <w:tcW w:w="4909" w:type="dxa"/>
            <w:tcBorders>
              <w:top w:val="single" w:sz="4" w:space="0" w:color="auto"/>
              <w:bottom w:val="single" w:sz="4" w:space="0" w:color="auto"/>
            </w:tcBorders>
          </w:tcPr>
          <w:p w14:paraId="5ACAFF18" w14:textId="006D6003" w:rsidR="004654CE" w:rsidRPr="000A615E" w:rsidRDefault="00781E51" w:rsidP="00AB3218">
            <w:pPr>
              <w:pStyle w:val="TableParagraph"/>
              <w:numPr>
                <w:ilvl w:val="0"/>
                <w:numId w:val="3"/>
              </w:numPr>
              <w:tabs>
                <w:tab w:val="left" w:pos="503"/>
              </w:tabs>
              <w:ind w:left="502" w:right="101" w:hanging="361"/>
              <w:jc w:val="both"/>
              <w:rPr>
                <w:sz w:val="20"/>
                <w:szCs w:val="20"/>
                <w:u w:color="000000"/>
                <w:bdr w:val="nil"/>
                <w:lang w:eastAsia="en-AU"/>
              </w:rPr>
            </w:pPr>
            <w:r w:rsidRPr="000A615E">
              <w:rPr>
                <w:sz w:val="20"/>
                <w:szCs w:val="20"/>
              </w:rPr>
              <w:t xml:space="preserve">be completed within </w:t>
            </w:r>
            <w:r w:rsidRPr="000A615E">
              <w:rPr>
                <w:b/>
                <w:bCs/>
                <w:sz w:val="20"/>
                <w:szCs w:val="20"/>
              </w:rPr>
              <w:t xml:space="preserve">12 months </w:t>
            </w:r>
            <w:r w:rsidRPr="000A615E">
              <w:rPr>
                <w:sz w:val="20"/>
                <w:szCs w:val="20"/>
              </w:rPr>
              <w:t>of Common Funding Agreement (CFA) execution and result in an application to the Building Blocks Grants program to deliver an identified project.</w:t>
            </w:r>
          </w:p>
        </w:tc>
      </w:tr>
    </w:tbl>
    <w:p w14:paraId="6A36E6CB" w14:textId="32FD41DE" w:rsidR="00BF5F08" w:rsidRDefault="00BF5F08" w:rsidP="00BF5F08">
      <w:pPr>
        <w:keepNext/>
        <w:keepLines/>
        <w:outlineLvl w:val="2"/>
        <w:rPr>
          <w:color w:val="B4292C"/>
          <w:sz w:val="20"/>
          <w:szCs w:val="20"/>
        </w:rPr>
      </w:pPr>
      <w:bookmarkStart w:id="3" w:name="_Toc53472945"/>
    </w:p>
    <w:p w14:paraId="38D4C322" w14:textId="4F69F511" w:rsidR="00D32199" w:rsidRPr="001621C1" w:rsidRDefault="00D32199" w:rsidP="001621C1">
      <w:pPr>
        <w:pStyle w:val="BodyText"/>
        <w:rPr>
          <w:sz w:val="20"/>
          <w:szCs w:val="20"/>
        </w:rPr>
      </w:pPr>
      <w:r>
        <w:rPr>
          <w:sz w:val="20"/>
          <w:szCs w:val="20"/>
        </w:rPr>
        <w:t xml:space="preserve">For </w:t>
      </w:r>
      <w:r>
        <w:rPr>
          <w:b/>
          <w:bCs/>
          <w:sz w:val="20"/>
          <w:szCs w:val="20"/>
        </w:rPr>
        <w:t xml:space="preserve">Building Blocks </w:t>
      </w:r>
      <w:r w:rsidR="00F84DC8">
        <w:rPr>
          <w:b/>
          <w:bCs/>
          <w:sz w:val="20"/>
          <w:szCs w:val="20"/>
        </w:rPr>
        <w:t>Planning grants</w:t>
      </w:r>
      <w:r>
        <w:rPr>
          <w:sz w:val="20"/>
          <w:szCs w:val="20"/>
        </w:rPr>
        <w:t xml:space="preserve">, your project </w:t>
      </w:r>
      <w:r w:rsidRPr="00430422">
        <w:rPr>
          <w:sz w:val="20"/>
          <w:szCs w:val="20"/>
        </w:rPr>
        <w:t>must</w:t>
      </w:r>
      <w:r>
        <w:rPr>
          <w:sz w:val="20"/>
          <w:szCs w:val="20"/>
        </w:rPr>
        <w:t xml:space="preserve"> be for a facility located in Victoria that is, or will be, licensed to provide a funded Three and Four-Year-Old Kindergarten program. It </w:t>
      </w:r>
      <w:r w:rsidRPr="00F84DC8">
        <w:rPr>
          <w:sz w:val="20"/>
          <w:szCs w:val="20"/>
        </w:rPr>
        <w:t>must</w:t>
      </w:r>
      <w:r>
        <w:rPr>
          <w:b/>
          <w:sz w:val="20"/>
          <w:szCs w:val="20"/>
        </w:rPr>
        <w:t xml:space="preserve"> </w:t>
      </w:r>
      <w:r>
        <w:rPr>
          <w:sz w:val="20"/>
          <w:szCs w:val="20"/>
        </w:rPr>
        <w:t xml:space="preserve">offer, or </w:t>
      </w:r>
      <w:r>
        <w:rPr>
          <w:bCs/>
          <w:sz w:val="20"/>
          <w:szCs w:val="20"/>
        </w:rPr>
        <w:t>intend</w:t>
      </w:r>
      <w:r>
        <w:rPr>
          <w:b/>
          <w:sz w:val="20"/>
          <w:szCs w:val="20"/>
        </w:rPr>
        <w:t xml:space="preserve"> </w:t>
      </w:r>
      <w:r>
        <w:rPr>
          <w:sz w:val="20"/>
          <w:szCs w:val="20"/>
        </w:rPr>
        <w:t>to offer, both programs.</w:t>
      </w:r>
      <w:r>
        <w:rPr>
          <w:spacing w:val="-10"/>
          <w:sz w:val="20"/>
          <w:szCs w:val="20"/>
        </w:rPr>
        <w:t xml:space="preserve"> </w:t>
      </w:r>
      <w:r>
        <w:rPr>
          <w:sz w:val="20"/>
          <w:szCs w:val="20"/>
        </w:rPr>
        <w:t>This</w:t>
      </w:r>
      <w:r>
        <w:rPr>
          <w:spacing w:val="-13"/>
          <w:sz w:val="20"/>
          <w:szCs w:val="20"/>
        </w:rPr>
        <w:t xml:space="preserve"> </w:t>
      </w:r>
      <w:r>
        <w:rPr>
          <w:sz w:val="20"/>
          <w:szCs w:val="20"/>
        </w:rPr>
        <w:t>can</w:t>
      </w:r>
      <w:r>
        <w:rPr>
          <w:spacing w:val="-9"/>
          <w:sz w:val="20"/>
          <w:szCs w:val="20"/>
        </w:rPr>
        <w:t xml:space="preserve"> </w:t>
      </w:r>
      <w:r>
        <w:rPr>
          <w:sz w:val="20"/>
          <w:szCs w:val="20"/>
        </w:rPr>
        <w:t>be</w:t>
      </w:r>
      <w:r>
        <w:rPr>
          <w:spacing w:val="-9"/>
          <w:sz w:val="20"/>
          <w:szCs w:val="20"/>
        </w:rPr>
        <w:t xml:space="preserve"> </w:t>
      </w:r>
      <w:r>
        <w:rPr>
          <w:sz w:val="20"/>
          <w:szCs w:val="20"/>
        </w:rPr>
        <w:t>sessional</w:t>
      </w:r>
      <w:r>
        <w:rPr>
          <w:spacing w:val="-10"/>
          <w:sz w:val="20"/>
          <w:szCs w:val="20"/>
        </w:rPr>
        <w:t xml:space="preserve"> </w:t>
      </w:r>
      <w:r>
        <w:rPr>
          <w:sz w:val="20"/>
          <w:szCs w:val="20"/>
        </w:rPr>
        <w:t>or</w:t>
      </w:r>
      <w:r>
        <w:rPr>
          <w:spacing w:val="-9"/>
          <w:sz w:val="20"/>
          <w:szCs w:val="20"/>
        </w:rPr>
        <w:t xml:space="preserve"> </w:t>
      </w:r>
      <w:r>
        <w:rPr>
          <w:sz w:val="20"/>
          <w:szCs w:val="20"/>
        </w:rPr>
        <w:t xml:space="preserve">integrated with long day care. </w:t>
      </w:r>
    </w:p>
    <w:p w14:paraId="1860C32F" w14:textId="08A319A3" w:rsidR="00A1566F" w:rsidRPr="001621C1" w:rsidRDefault="00A1566F" w:rsidP="001621C1">
      <w:pPr>
        <w:keepNext/>
        <w:keepLines/>
        <w:widowControl/>
        <w:autoSpaceDE/>
        <w:autoSpaceDN/>
        <w:spacing w:before="120" w:after="120" w:line="252" w:lineRule="auto"/>
        <w:outlineLvl w:val="2"/>
        <w:rPr>
          <w:rFonts w:eastAsia="Times New Roman" w:cs="Times New Roman"/>
          <w:caps/>
          <w:color w:val="B4292D"/>
          <w:sz w:val="20"/>
          <w:szCs w:val="20"/>
        </w:rPr>
      </w:pPr>
      <w:r w:rsidRPr="00A1566F">
        <w:rPr>
          <w:rFonts w:eastAsia="Times New Roman" w:cs="Times New Roman"/>
          <w:caps/>
          <w:color w:val="B4292D"/>
          <w:sz w:val="20"/>
          <w:szCs w:val="20"/>
        </w:rPr>
        <w:t>EXAMPLES OF ITEMS THAT CAN AND CANNOT BE FUNDED </w:t>
      </w:r>
    </w:p>
    <w:p w14:paraId="2F5A0CB1" w14:textId="057955C7" w:rsidR="00A1566F" w:rsidRDefault="00A1566F" w:rsidP="00A1566F">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0"/>
          <w:szCs w:val="20"/>
        </w:rPr>
        <w:t>For a list of items that can</w:t>
      </w:r>
      <w:r>
        <w:rPr>
          <w:rStyle w:val="normaltextrun"/>
          <w:rFonts w:ascii="Century Gothic" w:hAnsi="Century Gothic" w:cs="Segoe UI"/>
          <w:b/>
          <w:bCs/>
          <w:sz w:val="20"/>
          <w:szCs w:val="20"/>
        </w:rPr>
        <w:t xml:space="preserve"> </w:t>
      </w:r>
      <w:r>
        <w:rPr>
          <w:rStyle w:val="normaltextrun"/>
          <w:rFonts w:ascii="Century Gothic" w:hAnsi="Century Gothic" w:cs="Segoe UI"/>
          <w:sz w:val="20"/>
          <w:szCs w:val="20"/>
        </w:rPr>
        <w:t>and</w:t>
      </w:r>
      <w:r>
        <w:rPr>
          <w:rStyle w:val="normaltextrun"/>
          <w:rFonts w:ascii="Century Gothic" w:hAnsi="Century Gothic" w:cs="Segoe UI"/>
          <w:b/>
          <w:bCs/>
          <w:sz w:val="20"/>
          <w:szCs w:val="20"/>
        </w:rPr>
        <w:t xml:space="preserve"> </w:t>
      </w:r>
      <w:r>
        <w:rPr>
          <w:rStyle w:val="normaltextrun"/>
          <w:rFonts w:ascii="Century Gothic" w:hAnsi="Century Gothic" w:cs="Segoe UI"/>
          <w:sz w:val="20"/>
          <w:szCs w:val="20"/>
        </w:rPr>
        <w:t xml:space="preserve">cannot be funded under the </w:t>
      </w:r>
      <w:r w:rsidR="00495A4F" w:rsidRPr="005C2623">
        <w:rPr>
          <w:rStyle w:val="normaltextrun"/>
          <w:rFonts w:ascii="Century Gothic" w:hAnsi="Century Gothic" w:cs="Segoe UI"/>
          <w:b/>
          <w:bCs/>
          <w:sz w:val="20"/>
          <w:szCs w:val="20"/>
        </w:rPr>
        <w:t xml:space="preserve">Building Blocks </w:t>
      </w:r>
      <w:r w:rsidRPr="005C2623">
        <w:rPr>
          <w:rStyle w:val="normaltextrun"/>
          <w:rFonts w:ascii="Century Gothic" w:hAnsi="Century Gothic" w:cs="Segoe UI"/>
          <w:b/>
          <w:bCs/>
          <w:sz w:val="20"/>
          <w:szCs w:val="20"/>
        </w:rPr>
        <w:t>Planning</w:t>
      </w:r>
      <w:r>
        <w:rPr>
          <w:rStyle w:val="normaltextrun"/>
          <w:rFonts w:ascii="Century Gothic" w:hAnsi="Century Gothic" w:cs="Segoe UI"/>
          <w:sz w:val="20"/>
          <w:szCs w:val="20"/>
        </w:rPr>
        <w:t xml:space="preserve"> </w:t>
      </w:r>
      <w:r w:rsidR="006252A5">
        <w:rPr>
          <w:rStyle w:val="normaltextrun"/>
          <w:rFonts w:ascii="Century Gothic" w:hAnsi="Century Gothic" w:cs="Segoe UI"/>
          <w:sz w:val="20"/>
          <w:szCs w:val="20"/>
        </w:rPr>
        <w:t>g</w:t>
      </w:r>
      <w:r>
        <w:rPr>
          <w:rStyle w:val="normaltextrun"/>
          <w:rFonts w:ascii="Century Gothic" w:hAnsi="Century Gothic" w:cs="Segoe UI"/>
          <w:sz w:val="20"/>
          <w:szCs w:val="20"/>
        </w:rPr>
        <w:t xml:space="preserve">rant </w:t>
      </w:r>
      <w:r w:rsidR="00495A4F">
        <w:rPr>
          <w:rStyle w:val="normaltextrun"/>
          <w:rFonts w:ascii="Century Gothic" w:hAnsi="Century Gothic" w:cs="Segoe UI"/>
          <w:sz w:val="20"/>
          <w:szCs w:val="20"/>
        </w:rPr>
        <w:t>s</w:t>
      </w:r>
      <w:r>
        <w:rPr>
          <w:rStyle w:val="normaltextrun"/>
          <w:rFonts w:ascii="Century Gothic" w:hAnsi="Century Gothic" w:cs="Segoe UI"/>
          <w:sz w:val="20"/>
          <w:szCs w:val="20"/>
        </w:rPr>
        <w:t xml:space="preserve">tream refer to the </w:t>
      </w:r>
      <w:hyperlink r:id="rId12" w:tgtFrame="_blank" w:history="1">
        <w:r w:rsidR="00746431" w:rsidRPr="00EE4B5A">
          <w:rPr>
            <w:rStyle w:val="Hyperlink"/>
            <w:rFonts w:ascii="Century Gothic" w:hAnsi="Century Gothic" w:cs="Segoe UI"/>
            <w:sz w:val="20"/>
            <w:szCs w:val="20"/>
          </w:rPr>
          <w:t>Planning Guidelines.</w:t>
        </w:r>
      </w:hyperlink>
    </w:p>
    <w:p w14:paraId="68E613FC" w14:textId="1ADC67BF" w:rsidR="005D5E7E" w:rsidRPr="00C11F0D" w:rsidRDefault="005D5E7E" w:rsidP="001621C1">
      <w:pPr>
        <w:keepNext/>
        <w:keepLines/>
        <w:widowControl/>
        <w:autoSpaceDE/>
        <w:autoSpaceDN/>
        <w:spacing w:before="120" w:after="120" w:line="252" w:lineRule="auto"/>
        <w:outlineLvl w:val="2"/>
        <w:rPr>
          <w:rFonts w:eastAsia="Times New Roman" w:cs="Times New Roman"/>
          <w:caps/>
          <w:color w:val="B4292D"/>
          <w:sz w:val="20"/>
          <w:szCs w:val="20"/>
        </w:rPr>
      </w:pPr>
      <w:bookmarkStart w:id="4" w:name="_Toc121145286"/>
      <w:r w:rsidRPr="00C11F0D">
        <w:rPr>
          <w:rFonts w:eastAsia="Times New Roman" w:cs="Times New Roman"/>
          <w:caps/>
          <w:color w:val="B4292D"/>
          <w:sz w:val="20"/>
          <w:szCs w:val="20"/>
        </w:rPr>
        <w:t>Eligibility</w:t>
      </w:r>
      <w:r w:rsidR="00C026EF" w:rsidRPr="00C11F0D">
        <w:rPr>
          <w:rFonts w:eastAsia="Times New Roman" w:cs="Times New Roman"/>
          <w:caps/>
          <w:color w:val="B4292D"/>
          <w:sz w:val="20"/>
          <w:szCs w:val="20"/>
        </w:rPr>
        <w:t xml:space="preserve"> assessment</w:t>
      </w:r>
      <w:r w:rsidRPr="00C11F0D">
        <w:rPr>
          <w:rFonts w:eastAsia="Times New Roman" w:cs="Times New Roman"/>
          <w:caps/>
          <w:color w:val="B4292D"/>
          <w:sz w:val="20"/>
          <w:szCs w:val="20"/>
        </w:rPr>
        <w:t xml:space="preserve"> </w:t>
      </w:r>
      <w:bookmarkEnd w:id="4"/>
    </w:p>
    <w:p w14:paraId="5D9990E6" w14:textId="7F2FA0A2" w:rsidR="005D5E7E" w:rsidRPr="000A615E" w:rsidRDefault="005D5E7E" w:rsidP="005D5E7E">
      <w:pPr>
        <w:widowControl/>
        <w:pBdr>
          <w:top w:val="nil"/>
          <w:left w:val="nil"/>
          <w:bottom w:val="nil"/>
          <w:right w:val="nil"/>
          <w:between w:val="nil"/>
          <w:bar w:val="nil"/>
        </w:pBdr>
        <w:autoSpaceDE/>
        <w:autoSpaceDN/>
        <w:spacing w:after="90" w:line="220" w:lineRule="atLeast"/>
        <w:jc w:val="both"/>
        <w:rPr>
          <w:rFonts w:eastAsia="Arial" w:cs="Arial"/>
          <w:sz w:val="20"/>
          <w:szCs w:val="20"/>
          <w:bdr w:val="nil"/>
          <w:lang w:eastAsia="en-AU"/>
        </w:rPr>
      </w:pPr>
      <w:r w:rsidRPr="000A615E">
        <w:rPr>
          <w:rFonts w:eastAsia="Arial" w:cs="Arial"/>
          <w:sz w:val="20"/>
          <w:szCs w:val="20"/>
          <w:bdr w:val="nil"/>
          <w:lang w:eastAsia="en-AU"/>
        </w:rPr>
        <w:t xml:space="preserve">The grants offered under the planning stream are highly competitive and organisations need to </w:t>
      </w:r>
      <w:r w:rsidR="000F4F2E" w:rsidRPr="000A615E">
        <w:rPr>
          <w:rFonts w:eastAsia="Arial" w:cs="Arial"/>
          <w:sz w:val="20"/>
          <w:szCs w:val="20"/>
          <w:bdr w:val="nil"/>
          <w:lang w:eastAsia="en-AU"/>
        </w:rPr>
        <w:t>ensure their</w:t>
      </w:r>
      <w:r w:rsidRPr="000A615E">
        <w:rPr>
          <w:rFonts w:eastAsia="Arial" w:cs="Arial"/>
          <w:sz w:val="20"/>
          <w:szCs w:val="20"/>
          <w:bdr w:val="nil"/>
          <w:lang w:eastAsia="en-AU"/>
        </w:rPr>
        <w:t xml:space="preserve"> applications include clear and convincing supporting documentation to increase the chances of being successful.</w:t>
      </w:r>
    </w:p>
    <w:p w14:paraId="6758A60A" w14:textId="77777777" w:rsidR="005D5E7E" w:rsidRPr="000A615E" w:rsidRDefault="005D5E7E" w:rsidP="005D5E7E">
      <w:pPr>
        <w:widowControl/>
        <w:pBdr>
          <w:top w:val="nil"/>
          <w:left w:val="nil"/>
          <w:bottom w:val="nil"/>
          <w:right w:val="nil"/>
          <w:between w:val="nil"/>
          <w:bar w:val="nil"/>
        </w:pBdr>
        <w:autoSpaceDE/>
        <w:autoSpaceDN/>
        <w:spacing w:after="90" w:line="220" w:lineRule="atLeast"/>
        <w:jc w:val="both"/>
        <w:rPr>
          <w:rFonts w:eastAsia="Arial" w:cs="Arial"/>
          <w:sz w:val="20"/>
          <w:szCs w:val="20"/>
          <w:u w:color="747378"/>
          <w:bdr w:val="nil"/>
          <w:lang w:eastAsia="en-AU"/>
        </w:rPr>
      </w:pPr>
      <w:r w:rsidRPr="000A615E">
        <w:rPr>
          <w:rFonts w:eastAsia="Arial" w:cs="Arial"/>
          <w:b/>
          <w:bCs/>
          <w:sz w:val="20"/>
          <w:szCs w:val="20"/>
          <w:u w:color="747378"/>
          <w:bdr w:val="nil"/>
          <w:lang w:eastAsia="en-AU"/>
        </w:rPr>
        <w:t>All applicants</w:t>
      </w:r>
      <w:r w:rsidRPr="000A615E">
        <w:rPr>
          <w:rFonts w:eastAsia="Arial" w:cs="Arial"/>
          <w:sz w:val="20"/>
          <w:szCs w:val="20"/>
          <w:u w:color="747378"/>
          <w:bdr w:val="nil"/>
          <w:lang w:eastAsia="en-AU"/>
        </w:rPr>
        <w:t xml:space="preserve"> are required to provide:</w:t>
      </w:r>
    </w:p>
    <w:p w14:paraId="4EE6A958" w14:textId="77777777" w:rsidR="005D5E7E" w:rsidRPr="000A615E" w:rsidRDefault="005D5E7E" w:rsidP="005D5E7E">
      <w:pPr>
        <w:widowControl/>
        <w:numPr>
          <w:ilvl w:val="0"/>
          <w:numId w:val="6"/>
        </w:numPr>
        <w:autoSpaceDE/>
        <w:autoSpaceDN/>
        <w:spacing w:after="90" w:line="220" w:lineRule="atLeast"/>
        <w:jc w:val="both"/>
        <w:rPr>
          <w:rFonts w:eastAsia="Arial" w:cs="Arial"/>
          <w:sz w:val="20"/>
          <w:szCs w:val="20"/>
          <w:u w:color="747378"/>
          <w:bdr w:val="nil"/>
          <w:lang w:eastAsia="en-AU"/>
        </w:rPr>
      </w:pPr>
      <w:r w:rsidRPr="000A615E">
        <w:rPr>
          <w:rFonts w:eastAsia="Arial" w:cs="Arial"/>
          <w:sz w:val="20"/>
          <w:szCs w:val="20"/>
          <w:u w:color="747378"/>
          <w:bdr w:val="nil"/>
          <w:lang w:eastAsia="en-AU"/>
        </w:rPr>
        <w:t xml:space="preserve">signed KISP document or Department estimates of demand </w:t>
      </w:r>
    </w:p>
    <w:p w14:paraId="01FB7B66" w14:textId="482330D9" w:rsidR="005D5E7E" w:rsidRPr="000A615E" w:rsidRDefault="005D5E7E" w:rsidP="005D5E7E">
      <w:pPr>
        <w:widowControl/>
        <w:numPr>
          <w:ilvl w:val="0"/>
          <w:numId w:val="6"/>
        </w:numPr>
        <w:autoSpaceDE/>
        <w:autoSpaceDN/>
        <w:spacing w:before="80" w:after="80" w:line="252" w:lineRule="auto"/>
        <w:jc w:val="both"/>
        <w:rPr>
          <w:rFonts w:cs="Times New Roman"/>
          <w:sz w:val="20"/>
          <w:szCs w:val="20"/>
        </w:rPr>
      </w:pPr>
      <w:r w:rsidRPr="000A615E">
        <w:rPr>
          <w:rFonts w:cs="Times New Roman"/>
          <w:sz w:val="20"/>
          <w:szCs w:val="20"/>
        </w:rPr>
        <w:t xml:space="preserve">responses </w:t>
      </w:r>
      <w:r w:rsidR="5F4C1AB3" w:rsidRPr="37FE991D">
        <w:rPr>
          <w:rFonts w:cs="Times New Roman"/>
          <w:sz w:val="20"/>
          <w:szCs w:val="20"/>
        </w:rPr>
        <w:t>demonstrat</w:t>
      </w:r>
      <w:r w:rsidR="07B5A1E3" w:rsidRPr="37FE991D">
        <w:rPr>
          <w:rFonts w:cs="Times New Roman"/>
          <w:sz w:val="20"/>
          <w:szCs w:val="20"/>
        </w:rPr>
        <w:t xml:space="preserve">ing </w:t>
      </w:r>
      <w:r w:rsidRPr="000A615E">
        <w:rPr>
          <w:rFonts w:cs="Times New Roman"/>
          <w:sz w:val="20"/>
          <w:szCs w:val="20"/>
        </w:rPr>
        <w:t>how the planning works will meet the</w:t>
      </w:r>
      <w:r w:rsidR="7ACE9460" w:rsidRPr="37FE991D">
        <w:rPr>
          <w:rFonts w:cs="Times New Roman"/>
          <w:sz w:val="20"/>
          <w:szCs w:val="20"/>
        </w:rPr>
        <w:t xml:space="preserve"> selection criteria</w:t>
      </w:r>
    </w:p>
    <w:p w14:paraId="27B9B725" w14:textId="0915BD97" w:rsidR="005D5E7E" w:rsidRPr="000A615E" w:rsidRDefault="005D5E7E" w:rsidP="005D5E7E">
      <w:pPr>
        <w:widowControl/>
        <w:numPr>
          <w:ilvl w:val="0"/>
          <w:numId w:val="6"/>
        </w:numPr>
        <w:autoSpaceDE/>
        <w:autoSpaceDN/>
        <w:spacing w:before="80" w:after="80" w:line="252" w:lineRule="auto"/>
        <w:jc w:val="both"/>
        <w:rPr>
          <w:rFonts w:cs="Times New Roman"/>
          <w:sz w:val="20"/>
          <w:szCs w:val="20"/>
        </w:rPr>
      </w:pPr>
      <w:r w:rsidRPr="000A615E">
        <w:rPr>
          <w:rFonts w:cs="Times New Roman"/>
          <w:sz w:val="20"/>
          <w:szCs w:val="20"/>
        </w:rPr>
        <w:t>an attestation, signed by an authorised delegate</w:t>
      </w:r>
      <w:r w:rsidR="2A38CD50" w:rsidRPr="37FE991D">
        <w:rPr>
          <w:rFonts w:cs="Times New Roman"/>
          <w:sz w:val="20"/>
          <w:szCs w:val="20"/>
        </w:rPr>
        <w:t>,</w:t>
      </w:r>
      <w:r w:rsidRPr="000A615E">
        <w:rPr>
          <w:rFonts w:cs="Times New Roman"/>
          <w:sz w:val="20"/>
          <w:szCs w:val="20"/>
        </w:rPr>
        <w:t xml:space="preserve"> that any funds obtained via this program will be used to achieve the program objectives and be expended in accordance with the organisation’s probity and procurement obligations</w:t>
      </w:r>
    </w:p>
    <w:p w14:paraId="1AB3DE0A" w14:textId="747558D7" w:rsidR="005D5E7E" w:rsidRPr="000A615E" w:rsidRDefault="005D5E7E" w:rsidP="005D5E7E">
      <w:pPr>
        <w:widowControl/>
        <w:numPr>
          <w:ilvl w:val="0"/>
          <w:numId w:val="6"/>
        </w:numPr>
        <w:autoSpaceDE/>
        <w:autoSpaceDN/>
        <w:spacing w:after="160" w:line="259" w:lineRule="auto"/>
        <w:contextualSpacing/>
        <w:rPr>
          <w:rFonts w:cs="Times New Roman"/>
          <w:sz w:val="20"/>
          <w:szCs w:val="20"/>
        </w:rPr>
      </w:pPr>
      <w:r w:rsidRPr="000A615E">
        <w:rPr>
          <w:rFonts w:cs="Times New Roman"/>
          <w:sz w:val="20"/>
          <w:szCs w:val="20"/>
        </w:rPr>
        <w:t>if seeking funding for staff salaries and training</w:t>
      </w:r>
      <w:r w:rsidR="2F29A630" w:rsidRPr="37FE991D">
        <w:rPr>
          <w:rFonts w:cs="Times New Roman"/>
          <w:sz w:val="20"/>
          <w:szCs w:val="20"/>
        </w:rPr>
        <w:t>,</w:t>
      </w:r>
      <w:r w:rsidRPr="000A615E">
        <w:rPr>
          <w:rFonts w:cs="Times New Roman"/>
          <w:sz w:val="20"/>
          <w:szCs w:val="20"/>
        </w:rPr>
        <w:t xml:space="preserve"> a position description for funding of new or existing staff members and a cost estimate (e.g. how many hours on planning works, ancillary costs)</w:t>
      </w:r>
    </w:p>
    <w:p w14:paraId="0159D6B7" w14:textId="5978EC32" w:rsidR="005D5E7E" w:rsidRPr="000A615E" w:rsidRDefault="005D5E7E" w:rsidP="005D5E7E">
      <w:pPr>
        <w:widowControl/>
        <w:numPr>
          <w:ilvl w:val="0"/>
          <w:numId w:val="6"/>
        </w:numPr>
        <w:autoSpaceDE/>
        <w:autoSpaceDN/>
        <w:spacing w:before="80" w:after="80" w:line="252" w:lineRule="auto"/>
        <w:jc w:val="both"/>
        <w:rPr>
          <w:rFonts w:cs="Times New Roman"/>
          <w:sz w:val="20"/>
          <w:szCs w:val="20"/>
        </w:rPr>
      </w:pPr>
      <w:r w:rsidRPr="000A615E">
        <w:rPr>
          <w:rFonts w:cs="Times New Roman"/>
          <w:sz w:val="20"/>
          <w:szCs w:val="20"/>
        </w:rPr>
        <w:t>an itemised table of costs including any eligible costs not included in the cost plan, quotes, or cost estimate (e.g. project management fees, external services, landscaping, non-portable equipment)</w:t>
      </w:r>
    </w:p>
    <w:p w14:paraId="6E8EDCFB" w14:textId="022C2256" w:rsidR="005D5E7E" w:rsidRPr="000A615E" w:rsidRDefault="005D5E7E" w:rsidP="005D5E7E">
      <w:pPr>
        <w:widowControl/>
        <w:numPr>
          <w:ilvl w:val="0"/>
          <w:numId w:val="6"/>
        </w:numPr>
        <w:autoSpaceDE/>
        <w:autoSpaceDN/>
        <w:spacing w:before="80" w:after="80" w:line="252" w:lineRule="auto"/>
        <w:jc w:val="both"/>
        <w:rPr>
          <w:rFonts w:cs="Times New Roman"/>
          <w:sz w:val="20"/>
          <w:szCs w:val="20"/>
        </w:rPr>
      </w:pPr>
      <w:r w:rsidRPr="000A615E">
        <w:rPr>
          <w:rFonts w:cs="Times New Roman"/>
          <w:sz w:val="20"/>
          <w:szCs w:val="20"/>
        </w:rPr>
        <w:t xml:space="preserve">authorised written confirmation of co-contribution amounts from the applicant and all other funding organisations including the Federal Government, Victorian Government, local </w:t>
      </w:r>
      <w:r w:rsidR="00DD6AC7" w:rsidRPr="000A615E">
        <w:rPr>
          <w:rFonts w:cs="Times New Roman"/>
          <w:sz w:val="20"/>
          <w:szCs w:val="20"/>
        </w:rPr>
        <w:t>government,</w:t>
      </w:r>
      <w:r w:rsidRPr="000A615E">
        <w:rPr>
          <w:rFonts w:cs="Times New Roman"/>
          <w:sz w:val="20"/>
          <w:szCs w:val="20"/>
        </w:rPr>
        <w:t xml:space="preserve"> or other sources.</w:t>
      </w:r>
    </w:p>
    <w:p w14:paraId="67165E45" w14:textId="77777777" w:rsidR="005D5E7E" w:rsidRPr="000A615E" w:rsidRDefault="005D5E7E" w:rsidP="005D5E7E">
      <w:pPr>
        <w:widowControl/>
        <w:pBdr>
          <w:top w:val="nil"/>
          <w:left w:val="nil"/>
          <w:bottom w:val="nil"/>
          <w:right w:val="nil"/>
          <w:between w:val="nil"/>
          <w:bar w:val="nil"/>
        </w:pBdr>
        <w:autoSpaceDE/>
        <w:autoSpaceDN/>
        <w:spacing w:after="90" w:line="220" w:lineRule="atLeast"/>
        <w:jc w:val="both"/>
        <w:rPr>
          <w:rFonts w:eastAsia="Arial" w:cs="Arial"/>
          <w:sz w:val="20"/>
          <w:szCs w:val="20"/>
          <w:u w:color="747378"/>
          <w:bdr w:val="nil"/>
          <w:lang w:eastAsia="en-AU"/>
        </w:rPr>
      </w:pPr>
      <w:r w:rsidRPr="000A615E">
        <w:rPr>
          <w:rFonts w:eastAsia="Arial" w:cs="Arial"/>
          <w:sz w:val="20"/>
          <w:szCs w:val="20"/>
          <w:u w:color="747378"/>
          <w:bdr w:val="nil"/>
          <w:lang w:eastAsia="en-AU"/>
        </w:rPr>
        <w:t xml:space="preserve">If you are a </w:t>
      </w:r>
      <w:r w:rsidRPr="000A615E">
        <w:rPr>
          <w:rFonts w:eastAsia="Arial" w:cs="Arial"/>
          <w:b/>
          <w:bCs/>
          <w:sz w:val="20"/>
          <w:szCs w:val="20"/>
          <w:u w:color="747378"/>
          <w:bdr w:val="nil"/>
          <w:lang w:eastAsia="en-AU"/>
        </w:rPr>
        <w:t>not-for-profit</w:t>
      </w:r>
      <w:r w:rsidRPr="000A615E">
        <w:rPr>
          <w:rFonts w:eastAsia="Arial" w:cs="Arial"/>
          <w:sz w:val="20"/>
          <w:szCs w:val="20"/>
          <w:u w:color="747378"/>
          <w:bdr w:val="nil"/>
          <w:lang w:eastAsia="en-AU"/>
        </w:rPr>
        <w:t xml:space="preserve"> or a </w:t>
      </w:r>
      <w:r w:rsidRPr="000A615E">
        <w:rPr>
          <w:rFonts w:eastAsia="Arial" w:cs="Arial"/>
          <w:b/>
          <w:bCs/>
          <w:sz w:val="20"/>
          <w:szCs w:val="20"/>
          <w:u w:color="747378"/>
          <w:bdr w:val="nil"/>
          <w:lang w:eastAsia="en-AU"/>
        </w:rPr>
        <w:t>non-government school,</w:t>
      </w:r>
      <w:r w:rsidRPr="000A615E">
        <w:rPr>
          <w:rFonts w:eastAsia="Arial" w:cs="Arial"/>
          <w:sz w:val="20"/>
          <w:szCs w:val="20"/>
          <w:u w:color="747378"/>
          <w:bdr w:val="nil"/>
          <w:lang w:eastAsia="en-AU"/>
        </w:rPr>
        <w:t xml:space="preserve"> you are also required to provide:</w:t>
      </w:r>
    </w:p>
    <w:p w14:paraId="602B72C7" w14:textId="77777777" w:rsidR="005D5E7E" w:rsidRPr="000A615E" w:rsidRDefault="005D5E7E" w:rsidP="005D5E7E">
      <w:pPr>
        <w:widowControl/>
        <w:numPr>
          <w:ilvl w:val="0"/>
          <w:numId w:val="7"/>
        </w:numPr>
        <w:autoSpaceDE/>
        <w:autoSpaceDN/>
        <w:spacing w:before="80" w:after="80" w:line="252" w:lineRule="auto"/>
        <w:jc w:val="both"/>
        <w:rPr>
          <w:rFonts w:cs="Times New Roman"/>
          <w:sz w:val="20"/>
          <w:szCs w:val="20"/>
        </w:rPr>
      </w:pPr>
      <w:r w:rsidRPr="000A615E">
        <w:rPr>
          <w:rFonts w:cs="Times New Roman"/>
          <w:sz w:val="20"/>
          <w:szCs w:val="20"/>
        </w:rPr>
        <w:t>evidence of not-for-profit status (such as a copy of your Australian Business Number, registration as a not-for-profit, certificate of registration as charity, or a certificate of registration as an incorporated association)</w:t>
      </w:r>
    </w:p>
    <w:p w14:paraId="7DDF23D7" w14:textId="228C4CA2" w:rsidR="005D5E7E" w:rsidRPr="000A615E" w:rsidRDefault="005D5E7E" w:rsidP="005D5E7E">
      <w:pPr>
        <w:widowControl/>
        <w:numPr>
          <w:ilvl w:val="0"/>
          <w:numId w:val="7"/>
        </w:numPr>
        <w:autoSpaceDE/>
        <w:autoSpaceDN/>
        <w:spacing w:before="80" w:after="80" w:line="252" w:lineRule="auto"/>
        <w:jc w:val="both"/>
        <w:rPr>
          <w:rFonts w:cs="Times New Roman"/>
          <w:sz w:val="20"/>
          <w:szCs w:val="20"/>
        </w:rPr>
      </w:pPr>
      <w:r w:rsidRPr="000A615E">
        <w:rPr>
          <w:rFonts w:cs="Times New Roman"/>
          <w:sz w:val="20"/>
          <w:szCs w:val="20"/>
        </w:rPr>
        <w:t xml:space="preserve">a signed certified accountant’s confirmation of the applicant’s last two years </w:t>
      </w:r>
      <w:r w:rsidR="5E9BD7D2" w:rsidRPr="37FE991D">
        <w:rPr>
          <w:rFonts w:cs="Times New Roman"/>
          <w:sz w:val="20"/>
          <w:szCs w:val="20"/>
        </w:rPr>
        <w:t xml:space="preserve">of </w:t>
      </w:r>
      <w:r w:rsidRPr="000A615E">
        <w:rPr>
          <w:rFonts w:cs="Times New Roman"/>
          <w:sz w:val="20"/>
          <w:szCs w:val="20"/>
        </w:rPr>
        <w:t>financial statements as evidence of financial viability</w:t>
      </w:r>
    </w:p>
    <w:p w14:paraId="2FD3A1B0" w14:textId="14C7F5DF" w:rsidR="00764027" w:rsidRPr="001621C1" w:rsidRDefault="005D5E7E" w:rsidP="001621C1">
      <w:pPr>
        <w:widowControl/>
        <w:numPr>
          <w:ilvl w:val="0"/>
          <w:numId w:val="7"/>
        </w:numPr>
        <w:autoSpaceDE/>
        <w:autoSpaceDN/>
        <w:spacing w:before="120" w:after="80" w:line="252" w:lineRule="auto"/>
        <w:jc w:val="both"/>
        <w:rPr>
          <w:rFonts w:cs="Times New Roman"/>
          <w:sz w:val="20"/>
          <w:szCs w:val="20"/>
        </w:rPr>
      </w:pPr>
      <w:r w:rsidRPr="000A615E">
        <w:rPr>
          <w:rFonts w:cs="Times New Roman"/>
          <w:sz w:val="20"/>
          <w:szCs w:val="20"/>
        </w:rPr>
        <w:t xml:space="preserve">if an auspice arrangement is proposed, written confirmation from the </w:t>
      </w:r>
      <w:proofErr w:type="spellStart"/>
      <w:r w:rsidRPr="000A615E">
        <w:rPr>
          <w:rFonts w:cs="Times New Roman"/>
          <w:sz w:val="20"/>
          <w:szCs w:val="20"/>
        </w:rPr>
        <w:t>auspicing</w:t>
      </w:r>
      <w:proofErr w:type="spellEnd"/>
      <w:r w:rsidRPr="000A615E">
        <w:rPr>
          <w:rFonts w:cs="Times New Roman"/>
          <w:sz w:val="20"/>
          <w:szCs w:val="20"/>
        </w:rPr>
        <w:t xml:space="preserve"> party is required.</w:t>
      </w:r>
      <w:bookmarkEnd w:id="3"/>
    </w:p>
    <w:p w14:paraId="26926184" w14:textId="77777777" w:rsidR="0079793A" w:rsidRPr="00B02209" w:rsidRDefault="0079793A" w:rsidP="001621C1">
      <w:pPr>
        <w:keepNext/>
        <w:keepLines/>
        <w:widowControl/>
        <w:autoSpaceDE/>
        <w:autoSpaceDN/>
        <w:spacing w:before="120" w:after="120" w:line="252" w:lineRule="auto"/>
        <w:outlineLvl w:val="2"/>
        <w:rPr>
          <w:rFonts w:eastAsia="Times New Roman" w:cs="Times New Roman"/>
          <w:caps/>
          <w:color w:val="B4292D"/>
          <w:sz w:val="20"/>
          <w:szCs w:val="20"/>
        </w:rPr>
      </w:pPr>
      <w:bookmarkStart w:id="5" w:name="_Toc121145287"/>
      <w:r w:rsidRPr="00B02209">
        <w:rPr>
          <w:rFonts w:eastAsia="Times New Roman" w:cs="Times New Roman"/>
          <w:caps/>
          <w:color w:val="B4292D"/>
          <w:sz w:val="20"/>
          <w:szCs w:val="20"/>
        </w:rPr>
        <w:t>Merit assessment criteria</w:t>
      </w:r>
      <w:bookmarkEnd w:id="5"/>
    </w:p>
    <w:p w14:paraId="58B3BD00" w14:textId="444F0F21" w:rsidR="0079793A" w:rsidRPr="000A615E" w:rsidRDefault="0079793A" w:rsidP="0079793A">
      <w:pPr>
        <w:widowControl/>
        <w:autoSpaceDE/>
        <w:autoSpaceDN/>
        <w:spacing w:before="80" w:after="80" w:line="252" w:lineRule="auto"/>
        <w:rPr>
          <w:rFonts w:cs="Times New Roman"/>
          <w:sz w:val="20"/>
          <w:szCs w:val="20"/>
          <w:highlight w:val="yellow"/>
        </w:rPr>
      </w:pPr>
      <w:r w:rsidRPr="000A615E">
        <w:rPr>
          <w:rFonts w:cs="Times New Roman"/>
          <w:color w:val="000000"/>
          <w:sz w:val="20"/>
          <w:szCs w:val="20"/>
        </w:rPr>
        <w:t xml:space="preserve">Funding recommendations will be based on the extent you can demonstrate that your planning process will address the following assessment criteria. These are weighted according to the specified percentages. </w:t>
      </w:r>
      <w:r w:rsidR="00B403ED" w:rsidRPr="000B5DAB">
        <w:rPr>
          <w:rStyle w:val="normaltextrun"/>
          <w:rFonts w:cs="Segoe UI"/>
          <w:color w:val="000000"/>
          <w:sz w:val="20"/>
          <w:szCs w:val="20"/>
        </w:rPr>
        <w:t xml:space="preserve">The weightings align with Building Blocks </w:t>
      </w:r>
      <w:r w:rsidR="00B403ED">
        <w:rPr>
          <w:rStyle w:val="normaltextrun"/>
          <w:rFonts w:cs="Segoe UI"/>
          <w:color w:val="000000"/>
          <w:sz w:val="20"/>
          <w:szCs w:val="20"/>
        </w:rPr>
        <w:t>Planning</w:t>
      </w:r>
      <w:r w:rsidR="00B403ED" w:rsidRPr="000B5DAB">
        <w:rPr>
          <w:rStyle w:val="normaltextrun"/>
          <w:rFonts w:cs="Segoe UI"/>
          <w:color w:val="000000"/>
          <w:sz w:val="20"/>
          <w:szCs w:val="20"/>
        </w:rPr>
        <w:t xml:space="preserve"> stream objectives:</w:t>
      </w:r>
      <w:r w:rsidR="00B403ED" w:rsidRPr="000B5DAB">
        <w:rPr>
          <w:rStyle w:val="eop"/>
          <w:rFonts w:cs="Segoe UI"/>
          <w:color w:val="000000"/>
          <w:sz w:val="20"/>
          <w:szCs w:val="20"/>
        </w:rPr>
        <w:t> </w:t>
      </w:r>
      <w:r w:rsidRPr="000A615E">
        <w:rPr>
          <w:sz w:val="20"/>
          <w:szCs w:val="20"/>
        </w:rPr>
        <w:t xml:space="preserve"> </w:t>
      </w:r>
      <w:bookmarkStart w:id="6" w:name="_Hlk77607189"/>
    </w:p>
    <w:bookmarkEnd w:id="6"/>
    <w:p w14:paraId="02667DBF" w14:textId="77777777" w:rsidR="0079793A" w:rsidRPr="00595349" w:rsidRDefault="0079793A" w:rsidP="00595349">
      <w:pPr>
        <w:pStyle w:val="ListParagraph"/>
        <w:numPr>
          <w:ilvl w:val="1"/>
          <w:numId w:val="10"/>
        </w:numPr>
        <w:tabs>
          <w:tab w:val="clear" w:pos="567"/>
          <w:tab w:val="num" w:pos="284"/>
        </w:tabs>
        <w:spacing w:after="160" w:line="259" w:lineRule="auto"/>
        <w:ind w:left="720" w:hanging="360"/>
        <w:rPr>
          <w:color w:val="000000" w:themeColor="text1"/>
          <w:sz w:val="20"/>
          <w:szCs w:val="20"/>
        </w:rPr>
      </w:pPr>
      <w:r w:rsidRPr="00595349">
        <w:rPr>
          <w:color w:val="000000" w:themeColor="text1"/>
          <w:sz w:val="20"/>
          <w:szCs w:val="20"/>
        </w:rPr>
        <w:t>The application provides clarity of high-level intended project scope and confidence that the planning process will support a project commencing (70%).</w:t>
      </w:r>
    </w:p>
    <w:p w14:paraId="10C9D373" w14:textId="4236551D" w:rsidR="002D32C8" w:rsidRDefault="002D32C8" w:rsidP="00595349">
      <w:pPr>
        <w:pStyle w:val="ListParagraph"/>
        <w:numPr>
          <w:ilvl w:val="1"/>
          <w:numId w:val="10"/>
        </w:numPr>
        <w:tabs>
          <w:tab w:val="clear" w:pos="567"/>
          <w:tab w:val="num" w:pos="284"/>
        </w:tabs>
        <w:spacing w:after="160" w:line="259" w:lineRule="auto"/>
        <w:ind w:left="720" w:hanging="360"/>
        <w:rPr>
          <w:color w:val="000000" w:themeColor="text1"/>
          <w:sz w:val="20"/>
          <w:szCs w:val="20"/>
        </w:rPr>
      </w:pPr>
      <w:r>
        <w:rPr>
          <w:color w:val="000000" w:themeColor="text1"/>
          <w:sz w:val="20"/>
          <w:szCs w:val="20"/>
        </w:rPr>
        <w:lastRenderedPageBreak/>
        <w:t>T</w:t>
      </w:r>
      <w:r w:rsidR="005C196B" w:rsidRPr="005C196B">
        <w:rPr>
          <w:color w:val="000000" w:themeColor="text1"/>
          <w:sz w:val="20"/>
          <w:szCs w:val="20"/>
        </w:rPr>
        <w:t>he proposed planning process facilitates integrated delivery of services and partnerships (15%)</w:t>
      </w:r>
      <w:r>
        <w:rPr>
          <w:color w:val="000000" w:themeColor="text1"/>
          <w:sz w:val="20"/>
          <w:szCs w:val="20"/>
        </w:rPr>
        <w:t>.</w:t>
      </w:r>
    </w:p>
    <w:p w14:paraId="07B5FC44" w14:textId="014D6289" w:rsidR="00CC1B62" w:rsidRPr="00595349" w:rsidRDefault="0079793A" w:rsidP="00595349">
      <w:pPr>
        <w:pStyle w:val="ListParagraph"/>
        <w:numPr>
          <w:ilvl w:val="1"/>
          <w:numId w:val="10"/>
        </w:numPr>
        <w:tabs>
          <w:tab w:val="clear" w:pos="567"/>
          <w:tab w:val="num" w:pos="284"/>
        </w:tabs>
        <w:spacing w:after="160" w:line="259" w:lineRule="auto"/>
        <w:ind w:left="720" w:hanging="360"/>
        <w:rPr>
          <w:color w:val="000000" w:themeColor="text1"/>
          <w:sz w:val="20"/>
          <w:szCs w:val="20"/>
        </w:rPr>
      </w:pPr>
      <w:r w:rsidRPr="00595349">
        <w:rPr>
          <w:color w:val="000000" w:themeColor="text1"/>
          <w:sz w:val="20"/>
          <w:szCs w:val="20"/>
        </w:rPr>
        <w:t>The proposed planning process promotes environmental sustainability and includes environmentally sustainable features, for example in design or construction (15%).</w:t>
      </w:r>
    </w:p>
    <w:p w14:paraId="03C2E482" w14:textId="28518A9F" w:rsidR="0079793A" w:rsidRPr="008F39EE" w:rsidRDefault="004C5709" w:rsidP="001621C1">
      <w:pPr>
        <w:keepNext/>
        <w:keepLines/>
        <w:widowControl/>
        <w:autoSpaceDE/>
        <w:autoSpaceDN/>
        <w:spacing w:before="120" w:after="120" w:line="252" w:lineRule="auto"/>
        <w:jc w:val="both"/>
        <w:outlineLvl w:val="2"/>
        <w:rPr>
          <w:rFonts w:eastAsia="Times New Roman" w:cs="Times New Roman"/>
          <w:caps/>
          <w:color w:val="C00000"/>
          <w:sz w:val="20"/>
          <w:szCs w:val="20"/>
        </w:rPr>
      </w:pPr>
      <w:r w:rsidRPr="008F39EE">
        <w:rPr>
          <w:rFonts w:eastAsia="Times New Roman" w:cs="Times New Roman"/>
          <w:caps/>
          <w:color w:val="C00000"/>
          <w:sz w:val="20"/>
          <w:szCs w:val="20"/>
        </w:rPr>
        <w:t>AFTER THE CLOSING DATE</w:t>
      </w:r>
    </w:p>
    <w:p w14:paraId="152E5370" w14:textId="24935A58" w:rsidR="286B522C" w:rsidRDefault="286B522C" w:rsidP="00DD6AC7">
      <w:pPr>
        <w:pStyle w:val="ListBullet"/>
        <w:numPr>
          <w:ilvl w:val="0"/>
          <w:numId w:val="0"/>
        </w:numPr>
        <w:tabs>
          <w:tab w:val="num" w:pos="567"/>
        </w:tabs>
        <w:spacing w:before="120" w:after="0"/>
        <w:jc w:val="both"/>
        <w:rPr>
          <w:rFonts w:ascii="Century Gothic" w:eastAsia="Century Gothic" w:hAnsi="Century Gothic" w:cs="Century Gothic"/>
          <w:color w:val="000000" w:themeColor="text1"/>
          <w:sz w:val="20"/>
          <w:szCs w:val="20"/>
        </w:rPr>
      </w:pPr>
      <w:r w:rsidRPr="37FE991D">
        <w:rPr>
          <w:rFonts w:ascii="Century Gothic" w:eastAsia="Century Gothic" w:hAnsi="Century Gothic" w:cs="Century Gothic"/>
          <w:color w:val="000000" w:themeColor="text1"/>
          <w:sz w:val="20"/>
          <w:szCs w:val="20"/>
        </w:rPr>
        <w:t>After the closing date for applications has passed, the Department will check to confirm that applications meet the eligibility requirements;</w:t>
      </w:r>
    </w:p>
    <w:p w14:paraId="06241221" w14:textId="77777777" w:rsidR="00AF376C" w:rsidRDefault="00AF376C" w:rsidP="00DD6AC7">
      <w:pPr>
        <w:pStyle w:val="ListBullet"/>
        <w:numPr>
          <w:ilvl w:val="0"/>
          <w:numId w:val="0"/>
        </w:numPr>
        <w:tabs>
          <w:tab w:val="num" w:pos="567"/>
        </w:tabs>
        <w:spacing w:before="120" w:after="0"/>
        <w:jc w:val="both"/>
        <w:rPr>
          <w:sz w:val="20"/>
          <w:szCs w:val="20"/>
        </w:rPr>
      </w:pPr>
    </w:p>
    <w:p w14:paraId="311F0CE1" w14:textId="431E0131" w:rsidR="0079793A" w:rsidRPr="00595349" w:rsidRDefault="0079793A" w:rsidP="00595349">
      <w:pPr>
        <w:pStyle w:val="ListParagraph"/>
        <w:numPr>
          <w:ilvl w:val="1"/>
          <w:numId w:val="10"/>
        </w:numPr>
        <w:tabs>
          <w:tab w:val="clear" w:pos="567"/>
          <w:tab w:val="num" w:pos="284"/>
        </w:tabs>
        <w:spacing w:after="160" w:line="259" w:lineRule="auto"/>
        <w:ind w:left="720" w:hanging="360"/>
        <w:rPr>
          <w:color w:val="000000" w:themeColor="text1"/>
          <w:sz w:val="20"/>
          <w:szCs w:val="20"/>
        </w:rPr>
      </w:pPr>
      <w:r w:rsidRPr="00595349">
        <w:rPr>
          <w:color w:val="000000" w:themeColor="text1"/>
          <w:sz w:val="20"/>
          <w:szCs w:val="20"/>
        </w:rPr>
        <w:t>ensure that all required documentation</w:t>
      </w:r>
      <w:r w:rsidR="00BD5906" w:rsidRPr="00595349">
        <w:rPr>
          <w:color w:val="000000" w:themeColor="text1"/>
          <w:sz w:val="20"/>
          <w:szCs w:val="20"/>
        </w:rPr>
        <w:t xml:space="preserve"> </w:t>
      </w:r>
      <w:r w:rsidR="00046E4A" w:rsidRPr="00595349">
        <w:rPr>
          <w:color w:val="000000" w:themeColor="text1"/>
          <w:sz w:val="20"/>
          <w:szCs w:val="20"/>
        </w:rPr>
        <w:t xml:space="preserve">listed </w:t>
      </w:r>
      <w:r w:rsidR="00BD5906" w:rsidRPr="00595349">
        <w:rPr>
          <w:color w:val="000000" w:themeColor="text1"/>
          <w:sz w:val="20"/>
          <w:szCs w:val="20"/>
        </w:rPr>
        <w:t>above</w:t>
      </w:r>
      <w:r w:rsidRPr="00595349">
        <w:rPr>
          <w:color w:val="000000" w:themeColor="text1"/>
          <w:sz w:val="20"/>
          <w:szCs w:val="20"/>
        </w:rPr>
        <w:t xml:space="preserve"> has been provided</w:t>
      </w:r>
      <w:r w:rsidR="00635CF6" w:rsidRPr="00595349">
        <w:rPr>
          <w:color w:val="000000" w:themeColor="text1"/>
          <w:sz w:val="20"/>
          <w:szCs w:val="20"/>
        </w:rPr>
        <w:t>;</w:t>
      </w:r>
      <w:r w:rsidR="70D6FCFA" w:rsidRPr="00595349">
        <w:rPr>
          <w:color w:val="000000" w:themeColor="text1"/>
          <w:sz w:val="20"/>
          <w:szCs w:val="20"/>
        </w:rPr>
        <w:t xml:space="preserve"> </w:t>
      </w:r>
    </w:p>
    <w:p w14:paraId="0F3DE9C2" w14:textId="77777777" w:rsidR="0079793A" w:rsidRPr="00595349" w:rsidRDefault="0079793A" w:rsidP="00595349">
      <w:pPr>
        <w:pStyle w:val="ListParagraph"/>
        <w:numPr>
          <w:ilvl w:val="1"/>
          <w:numId w:val="10"/>
        </w:numPr>
        <w:tabs>
          <w:tab w:val="clear" w:pos="567"/>
          <w:tab w:val="num" w:pos="284"/>
        </w:tabs>
        <w:spacing w:after="160" w:line="259" w:lineRule="auto"/>
        <w:ind w:left="720" w:hanging="360"/>
        <w:rPr>
          <w:color w:val="000000" w:themeColor="text1"/>
          <w:sz w:val="20"/>
          <w:szCs w:val="20"/>
        </w:rPr>
      </w:pPr>
      <w:r w:rsidRPr="00595349">
        <w:rPr>
          <w:color w:val="000000" w:themeColor="text1"/>
          <w:sz w:val="20"/>
          <w:szCs w:val="20"/>
        </w:rPr>
        <w:t>assess all eligible applications against the assessment criteria; and</w:t>
      </w:r>
    </w:p>
    <w:p w14:paraId="553D7F08" w14:textId="77777777" w:rsidR="0079793A" w:rsidRPr="00595349" w:rsidRDefault="0079793A" w:rsidP="00595349">
      <w:pPr>
        <w:pStyle w:val="ListParagraph"/>
        <w:numPr>
          <w:ilvl w:val="1"/>
          <w:numId w:val="10"/>
        </w:numPr>
        <w:tabs>
          <w:tab w:val="clear" w:pos="567"/>
          <w:tab w:val="num" w:pos="284"/>
        </w:tabs>
        <w:spacing w:after="160" w:line="259" w:lineRule="auto"/>
        <w:ind w:left="720" w:hanging="360"/>
        <w:rPr>
          <w:color w:val="000000" w:themeColor="text1"/>
          <w:sz w:val="20"/>
          <w:szCs w:val="20"/>
        </w:rPr>
      </w:pPr>
      <w:r w:rsidRPr="00595349">
        <w:rPr>
          <w:color w:val="000000" w:themeColor="text1"/>
          <w:sz w:val="20"/>
          <w:szCs w:val="20"/>
        </w:rPr>
        <w:t>convene an assessment panel to oversee recommendations and manage any conflicts of interest.</w:t>
      </w:r>
    </w:p>
    <w:p w14:paraId="333F41A7" w14:textId="77777777" w:rsidR="0079793A" w:rsidRPr="000A615E" w:rsidRDefault="0079793A" w:rsidP="0079793A">
      <w:pPr>
        <w:widowControl/>
        <w:autoSpaceDE/>
        <w:autoSpaceDN/>
        <w:spacing w:before="80" w:after="80" w:line="252" w:lineRule="auto"/>
        <w:jc w:val="both"/>
        <w:rPr>
          <w:rFonts w:cs="Times New Roman"/>
          <w:sz w:val="20"/>
          <w:szCs w:val="20"/>
          <w:u w:color="000000"/>
        </w:rPr>
      </w:pPr>
      <w:r w:rsidRPr="000A615E">
        <w:rPr>
          <w:rFonts w:cs="Times New Roman"/>
          <w:sz w:val="20"/>
          <w:szCs w:val="20"/>
          <w:u w:color="000000"/>
        </w:rPr>
        <w:t xml:space="preserve">We may also undertake further project cost assessment in instances where project costs are particularly complex, or clarification is required. </w:t>
      </w:r>
    </w:p>
    <w:p w14:paraId="06EEE8B6" w14:textId="1D6F74BA" w:rsidR="0079793A" w:rsidRPr="001621C1" w:rsidRDefault="0079793A" w:rsidP="001621C1">
      <w:pPr>
        <w:widowControl/>
        <w:autoSpaceDE/>
        <w:autoSpaceDN/>
        <w:spacing w:before="120" w:after="120" w:line="252" w:lineRule="auto"/>
        <w:jc w:val="both"/>
        <w:rPr>
          <w:rFonts w:eastAsia="Times New Roman" w:cs="Times New Roman"/>
          <w:sz w:val="20"/>
          <w:szCs w:val="20"/>
        </w:rPr>
      </w:pPr>
      <w:r w:rsidRPr="000A615E">
        <w:rPr>
          <w:rFonts w:eastAsia="Times New Roman" w:cs="Times New Roman"/>
          <w:sz w:val="20"/>
          <w:szCs w:val="20"/>
        </w:rPr>
        <w:t xml:space="preserve">Following this process, the Department will provide its recommendation to the Minister for Early Childhood </w:t>
      </w:r>
      <w:r w:rsidR="003B6802">
        <w:rPr>
          <w:rFonts w:eastAsia="Times New Roman" w:cs="Times New Roman"/>
          <w:sz w:val="20"/>
          <w:szCs w:val="20"/>
        </w:rPr>
        <w:t xml:space="preserve">&amp; Pre-Prep </w:t>
      </w:r>
      <w:r w:rsidRPr="000A615E">
        <w:rPr>
          <w:rFonts w:eastAsia="Times New Roman" w:cs="Times New Roman"/>
          <w:sz w:val="20"/>
          <w:szCs w:val="20"/>
        </w:rPr>
        <w:t>for final approval. The Minister reserves the right to provide strategic investment to projects. The Minister may also, on advice from the Department, provide funding to partners, in exceptional circumstances to support the provision of funded Three- and Four-Year-Old Kindergarten services across the state.</w:t>
      </w:r>
    </w:p>
    <w:p w14:paraId="166242CB" w14:textId="77777777" w:rsidR="0079793A" w:rsidRPr="00EA3CD5" w:rsidRDefault="0079793A" w:rsidP="00C026EF">
      <w:pPr>
        <w:keepNext/>
        <w:keepLines/>
        <w:widowControl/>
        <w:autoSpaceDE/>
        <w:autoSpaceDN/>
        <w:spacing w:before="160" w:after="80" w:line="252" w:lineRule="auto"/>
        <w:jc w:val="both"/>
        <w:outlineLvl w:val="2"/>
        <w:rPr>
          <w:rFonts w:eastAsia="Times New Roman" w:cs="Times New Roman"/>
          <w:caps/>
          <w:color w:val="C00000"/>
          <w:sz w:val="20"/>
          <w:szCs w:val="20"/>
        </w:rPr>
      </w:pPr>
      <w:bookmarkStart w:id="7" w:name="_Toc121145289"/>
      <w:r w:rsidRPr="00EA3CD5">
        <w:rPr>
          <w:rFonts w:eastAsia="Times New Roman" w:cs="Times New Roman"/>
          <w:caps/>
          <w:color w:val="C00000"/>
          <w:sz w:val="20"/>
          <w:szCs w:val="20"/>
        </w:rPr>
        <w:t>Past Performance</w:t>
      </w:r>
      <w:bookmarkEnd w:id="7"/>
    </w:p>
    <w:p w14:paraId="52A933D2" w14:textId="77777777" w:rsidR="0079793A" w:rsidRPr="000A615E" w:rsidRDefault="0079793A" w:rsidP="0079793A">
      <w:pPr>
        <w:widowControl/>
        <w:autoSpaceDE/>
        <w:autoSpaceDN/>
        <w:spacing w:before="80" w:after="80" w:line="252" w:lineRule="auto"/>
        <w:jc w:val="both"/>
        <w:rPr>
          <w:rFonts w:cs="Times New Roman"/>
          <w:color w:val="000000"/>
          <w:sz w:val="20"/>
          <w:szCs w:val="20"/>
          <w:u w:color="000000"/>
        </w:rPr>
      </w:pPr>
      <w:r w:rsidRPr="000A615E">
        <w:rPr>
          <w:rFonts w:cs="Times New Roman"/>
          <w:color w:val="000000"/>
          <w:sz w:val="20"/>
          <w:szCs w:val="20"/>
          <w:u w:color="000000"/>
        </w:rPr>
        <w:t>We will review your past performance and assess whether it is likely to have an impact on successful delivery of your project. This will include considering whether you have:</w:t>
      </w:r>
    </w:p>
    <w:p w14:paraId="4035E378" w14:textId="77777777" w:rsidR="0079793A" w:rsidRPr="000A615E" w:rsidRDefault="0079793A" w:rsidP="0079793A">
      <w:pPr>
        <w:widowControl/>
        <w:numPr>
          <w:ilvl w:val="0"/>
          <w:numId w:val="11"/>
        </w:numPr>
        <w:autoSpaceDE/>
        <w:autoSpaceDN/>
        <w:spacing w:after="160" w:line="256" w:lineRule="auto"/>
        <w:contextualSpacing/>
        <w:rPr>
          <w:rFonts w:cs="Times New Roman"/>
          <w:sz w:val="20"/>
          <w:szCs w:val="20"/>
        </w:rPr>
      </w:pPr>
      <w:r w:rsidRPr="000A615E">
        <w:rPr>
          <w:rFonts w:cs="Times New Roman"/>
          <w:sz w:val="20"/>
          <w:szCs w:val="20"/>
        </w:rPr>
        <w:t xml:space="preserve">taken appropriate steps to deliver previous projects funded through the </w:t>
      </w:r>
      <w:r w:rsidRPr="000A615E">
        <w:rPr>
          <w:rFonts w:cs="Times New Roman"/>
          <w:i/>
          <w:sz w:val="20"/>
          <w:szCs w:val="20"/>
        </w:rPr>
        <w:t>Building Blocks</w:t>
      </w:r>
      <w:r w:rsidRPr="000A615E">
        <w:rPr>
          <w:rFonts w:cs="Times New Roman"/>
          <w:sz w:val="20"/>
          <w:szCs w:val="20"/>
        </w:rPr>
        <w:t xml:space="preserve"> program (or previous Children’s Facilities Capital and Inclusive Kindergartens Facilities program) within appropriate timeframes</w:t>
      </w:r>
    </w:p>
    <w:p w14:paraId="6E6446D0" w14:textId="77777777" w:rsidR="0079793A" w:rsidRPr="000A615E" w:rsidRDefault="0079793A" w:rsidP="0079793A">
      <w:pPr>
        <w:widowControl/>
        <w:numPr>
          <w:ilvl w:val="0"/>
          <w:numId w:val="11"/>
        </w:numPr>
        <w:autoSpaceDE/>
        <w:autoSpaceDN/>
        <w:spacing w:before="80" w:after="80" w:line="252" w:lineRule="auto"/>
        <w:jc w:val="both"/>
        <w:rPr>
          <w:rFonts w:cs="Times New Roman"/>
          <w:sz w:val="20"/>
          <w:szCs w:val="20"/>
          <w:u w:color="000000"/>
        </w:rPr>
      </w:pPr>
      <w:r w:rsidRPr="000A615E">
        <w:rPr>
          <w:rFonts w:cs="Times New Roman"/>
          <w:sz w:val="20"/>
          <w:szCs w:val="20"/>
        </w:rPr>
        <w:t>overdue projects funded by the Department and whether extensions have been requested and approved</w:t>
      </w:r>
    </w:p>
    <w:p w14:paraId="17FD79B3" w14:textId="1891B5D3" w:rsidR="0079793A" w:rsidRPr="000A615E" w:rsidRDefault="0079793A" w:rsidP="0079793A">
      <w:pPr>
        <w:widowControl/>
        <w:numPr>
          <w:ilvl w:val="0"/>
          <w:numId w:val="11"/>
        </w:numPr>
        <w:autoSpaceDE/>
        <w:autoSpaceDN/>
        <w:spacing w:before="80" w:after="80" w:line="252" w:lineRule="auto"/>
        <w:jc w:val="both"/>
        <w:rPr>
          <w:rFonts w:cs="Times New Roman"/>
          <w:sz w:val="20"/>
          <w:szCs w:val="20"/>
          <w:u w:color="000000"/>
        </w:rPr>
      </w:pPr>
      <w:r w:rsidRPr="000A615E">
        <w:rPr>
          <w:rFonts w:cs="Times New Roman"/>
          <w:sz w:val="20"/>
          <w:szCs w:val="20"/>
        </w:rPr>
        <w:t xml:space="preserve">completed projects funded by the Department and whether you have submitted all documentation required to acquit the grant funding, including </w:t>
      </w:r>
      <w:r w:rsidR="00E656B3">
        <w:rPr>
          <w:rFonts w:cs="Times New Roman"/>
          <w:sz w:val="20"/>
          <w:szCs w:val="20"/>
        </w:rPr>
        <w:t xml:space="preserve">regular </w:t>
      </w:r>
      <w:r w:rsidR="009B2B56">
        <w:rPr>
          <w:rFonts w:cs="Times New Roman"/>
          <w:sz w:val="20"/>
          <w:szCs w:val="20"/>
        </w:rPr>
        <w:t>quarterly</w:t>
      </w:r>
      <w:r w:rsidR="009B2B56" w:rsidRPr="000A615E">
        <w:rPr>
          <w:rFonts w:cs="Times New Roman"/>
          <w:sz w:val="20"/>
          <w:szCs w:val="20"/>
        </w:rPr>
        <w:t xml:space="preserve"> </w:t>
      </w:r>
      <w:r w:rsidRPr="000A615E">
        <w:rPr>
          <w:rFonts w:cs="Times New Roman"/>
          <w:sz w:val="20"/>
          <w:szCs w:val="20"/>
        </w:rPr>
        <w:t>reporting and acquittal within the contracted time frame; and/or</w:t>
      </w:r>
    </w:p>
    <w:p w14:paraId="72327D4C" w14:textId="77777777" w:rsidR="0079793A" w:rsidRPr="000A615E" w:rsidRDefault="0079793A" w:rsidP="00F92FEF">
      <w:pPr>
        <w:widowControl/>
        <w:numPr>
          <w:ilvl w:val="0"/>
          <w:numId w:val="11"/>
        </w:numPr>
        <w:autoSpaceDE/>
        <w:autoSpaceDN/>
        <w:spacing w:before="120" w:after="120" w:line="252" w:lineRule="auto"/>
        <w:jc w:val="both"/>
        <w:rPr>
          <w:rFonts w:cs="Times New Roman"/>
          <w:sz w:val="20"/>
          <w:szCs w:val="20"/>
          <w:u w:color="000000"/>
        </w:rPr>
      </w:pPr>
      <w:r w:rsidRPr="000A615E">
        <w:rPr>
          <w:rFonts w:cs="Times New Roman"/>
          <w:sz w:val="20"/>
          <w:szCs w:val="20"/>
        </w:rPr>
        <w:t>proposed an operator of the service with a record of delivering a quality kindergarten program, particularly in the same community or area as the project.</w:t>
      </w:r>
    </w:p>
    <w:p w14:paraId="457EAFAF" w14:textId="0A39E5F8" w:rsidR="0079793A" w:rsidRPr="000A615E" w:rsidRDefault="0079793A" w:rsidP="0079793A">
      <w:pPr>
        <w:widowControl/>
        <w:autoSpaceDE/>
        <w:autoSpaceDN/>
        <w:spacing w:before="80" w:after="80" w:line="252" w:lineRule="auto"/>
        <w:jc w:val="both"/>
        <w:rPr>
          <w:rFonts w:cs="Times New Roman"/>
          <w:b/>
          <w:bCs/>
          <w:sz w:val="20"/>
          <w:szCs w:val="20"/>
        </w:rPr>
      </w:pPr>
      <w:r w:rsidRPr="000A615E">
        <w:rPr>
          <w:rFonts w:cs="Times New Roman"/>
          <w:b/>
          <w:bCs/>
          <w:sz w:val="20"/>
          <w:szCs w:val="20"/>
        </w:rPr>
        <w:t>Poor performance against these factors may result in projects not being recommended for funding or funding withdrawal.</w:t>
      </w:r>
    </w:p>
    <w:p w14:paraId="2826B1BB" w14:textId="77777777" w:rsidR="0079793A" w:rsidRPr="00057108" w:rsidRDefault="0079793A" w:rsidP="001621C1">
      <w:pPr>
        <w:keepNext/>
        <w:keepLines/>
        <w:widowControl/>
        <w:autoSpaceDE/>
        <w:autoSpaceDN/>
        <w:spacing w:before="120" w:after="120" w:line="252" w:lineRule="auto"/>
        <w:outlineLvl w:val="2"/>
        <w:rPr>
          <w:rFonts w:eastAsia="Times New Roman" w:cs="Times New Roman"/>
          <w:caps/>
          <w:color w:val="C00000"/>
          <w:sz w:val="20"/>
          <w:szCs w:val="20"/>
        </w:rPr>
      </w:pPr>
      <w:bookmarkStart w:id="8" w:name="_Toc103586489"/>
      <w:bookmarkStart w:id="9" w:name="_Toc382456205"/>
      <w:bookmarkStart w:id="10" w:name="_Toc1856736196"/>
      <w:bookmarkStart w:id="11" w:name="_Toc120884766"/>
      <w:bookmarkStart w:id="12" w:name="_Toc121145290"/>
      <w:r w:rsidRPr="00057108">
        <w:rPr>
          <w:rFonts w:eastAsia="Times New Roman" w:cs="Times New Roman"/>
          <w:caps/>
          <w:color w:val="C00000"/>
          <w:sz w:val="20"/>
          <w:szCs w:val="20"/>
        </w:rPr>
        <w:t>Review of Application Outcome</w:t>
      </w:r>
      <w:bookmarkEnd w:id="8"/>
      <w:bookmarkEnd w:id="9"/>
      <w:bookmarkEnd w:id="10"/>
      <w:bookmarkEnd w:id="11"/>
      <w:bookmarkEnd w:id="12"/>
    </w:p>
    <w:p w14:paraId="6F7D0EA6" w14:textId="77777777" w:rsidR="0079793A" w:rsidRPr="000A615E" w:rsidRDefault="0079793A" w:rsidP="0079793A">
      <w:pPr>
        <w:widowControl/>
        <w:autoSpaceDE/>
        <w:autoSpaceDN/>
        <w:spacing w:before="80" w:after="80" w:line="252" w:lineRule="auto"/>
        <w:rPr>
          <w:rFonts w:cs="Times New Roman"/>
          <w:sz w:val="20"/>
          <w:szCs w:val="20"/>
        </w:rPr>
      </w:pPr>
      <w:r w:rsidRPr="000A615E">
        <w:rPr>
          <w:rFonts w:cs="Times New Roman"/>
          <w:sz w:val="20"/>
          <w:szCs w:val="20"/>
        </w:rPr>
        <w:t xml:space="preserve">If you are unsuccessful in obtaining funding for a </w:t>
      </w:r>
      <w:r w:rsidRPr="000A615E">
        <w:rPr>
          <w:rFonts w:cs="Times New Roman"/>
          <w:i/>
          <w:sz w:val="20"/>
          <w:szCs w:val="20"/>
        </w:rPr>
        <w:t>Building Blocks</w:t>
      </w:r>
      <w:r w:rsidRPr="000A615E">
        <w:rPr>
          <w:rFonts w:cs="Times New Roman"/>
          <w:sz w:val="20"/>
          <w:szCs w:val="20"/>
        </w:rPr>
        <w:t xml:space="preserve"> Planning grant you may:</w:t>
      </w:r>
    </w:p>
    <w:p w14:paraId="2BA7ED98" w14:textId="29DCFEFB" w:rsidR="0079793A" w:rsidRPr="000A615E" w:rsidRDefault="0079793A" w:rsidP="0037290D">
      <w:pPr>
        <w:widowControl/>
        <w:numPr>
          <w:ilvl w:val="0"/>
          <w:numId w:val="11"/>
        </w:numPr>
        <w:autoSpaceDE/>
        <w:autoSpaceDN/>
        <w:spacing w:before="80" w:after="80" w:line="252" w:lineRule="auto"/>
        <w:jc w:val="both"/>
        <w:rPr>
          <w:rFonts w:cs="Times New Roman"/>
          <w:sz w:val="20"/>
          <w:szCs w:val="20"/>
        </w:rPr>
      </w:pPr>
      <w:r w:rsidRPr="000A615E">
        <w:rPr>
          <w:rFonts w:cs="Times New Roman"/>
          <w:sz w:val="20"/>
          <w:szCs w:val="20"/>
        </w:rPr>
        <w:t>contact the Early Childhood grants team for feedback on your application and outcome</w:t>
      </w:r>
      <w:r w:rsidR="0037290D">
        <w:rPr>
          <w:rFonts w:cs="Times New Roman"/>
          <w:sz w:val="20"/>
          <w:szCs w:val="20"/>
        </w:rPr>
        <w:t>; or</w:t>
      </w:r>
    </w:p>
    <w:p w14:paraId="64529A49" w14:textId="77777777" w:rsidR="0079793A" w:rsidRPr="000A615E" w:rsidRDefault="0079793A" w:rsidP="00735D3E">
      <w:pPr>
        <w:widowControl/>
        <w:numPr>
          <w:ilvl w:val="0"/>
          <w:numId w:val="11"/>
        </w:numPr>
        <w:autoSpaceDE/>
        <w:autoSpaceDN/>
        <w:spacing w:before="120" w:after="120" w:line="252" w:lineRule="auto"/>
        <w:jc w:val="both"/>
        <w:rPr>
          <w:rFonts w:cs="Times New Roman"/>
          <w:sz w:val="20"/>
          <w:szCs w:val="20"/>
        </w:rPr>
      </w:pPr>
      <w:r w:rsidRPr="000A615E">
        <w:rPr>
          <w:rFonts w:cs="Times New Roman"/>
          <w:sz w:val="20"/>
          <w:szCs w:val="20"/>
        </w:rPr>
        <w:t xml:space="preserve">seek a review into the assessment of your application. </w:t>
      </w:r>
    </w:p>
    <w:p w14:paraId="1D34D0CC" w14:textId="3B93E9ED" w:rsidR="00D3683E" w:rsidRDefault="0079793A" w:rsidP="00781E51">
      <w:pPr>
        <w:widowControl/>
        <w:autoSpaceDE/>
        <w:autoSpaceDN/>
        <w:spacing w:before="80" w:after="80" w:line="252" w:lineRule="auto"/>
        <w:rPr>
          <w:rFonts w:cs="Times New Roman"/>
          <w:sz w:val="20"/>
          <w:szCs w:val="20"/>
        </w:rPr>
      </w:pPr>
      <w:r w:rsidRPr="000A615E">
        <w:rPr>
          <w:rFonts w:cs="Times New Roman"/>
          <w:sz w:val="20"/>
          <w:szCs w:val="20"/>
        </w:rPr>
        <w:t>The VSBA Early Childhood Grants team can be contacted by emai</w:t>
      </w:r>
      <w:r w:rsidR="002D32C8">
        <w:rPr>
          <w:rFonts w:cs="Times New Roman"/>
          <w:sz w:val="20"/>
          <w:szCs w:val="20"/>
        </w:rPr>
        <w:t>ling</w:t>
      </w:r>
      <w:r w:rsidR="77564597" w:rsidRPr="37FE991D">
        <w:rPr>
          <w:rFonts w:cs="Times New Roman"/>
          <w:sz w:val="20"/>
          <w:szCs w:val="20"/>
        </w:rPr>
        <w:t xml:space="preserve"> </w:t>
      </w:r>
      <w:r w:rsidR="68CF0594" w:rsidRPr="37FE991D">
        <w:rPr>
          <w:rFonts w:cs="Times New Roman"/>
          <w:sz w:val="20"/>
          <w:szCs w:val="20"/>
        </w:rPr>
        <w:t xml:space="preserve"> </w:t>
      </w:r>
      <w:hyperlink r:id="rId13">
        <w:r w:rsidRPr="000A615E">
          <w:rPr>
            <w:rFonts w:cs="Times New Roman"/>
            <w:color w:val="0563C1"/>
            <w:sz w:val="20"/>
            <w:szCs w:val="20"/>
            <w:u w:val="single"/>
          </w:rPr>
          <w:t>building.blocks@education.vic.gov.au</w:t>
        </w:r>
      </w:hyperlink>
      <w:r w:rsidRPr="000A615E">
        <w:rPr>
          <w:rFonts w:cs="Times New Roman"/>
          <w:sz w:val="20"/>
          <w:szCs w:val="20"/>
        </w:rPr>
        <w:t>.</w:t>
      </w:r>
    </w:p>
    <w:p w14:paraId="1AB198DA" w14:textId="77777777" w:rsidR="00421BD0" w:rsidRDefault="00421BD0" w:rsidP="00421BD0">
      <w:pPr>
        <w:keepNext/>
        <w:keepLines/>
        <w:spacing w:before="120" w:after="120"/>
        <w:outlineLvl w:val="2"/>
        <w:rPr>
          <w:sz w:val="20"/>
          <w:szCs w:val="20"/>
        </w:rPr>
      </w:pPr>
      <w:r>
        <w:rPr>
          <w:color w:val="B4292C"/>
          <w:sz w:val="20"/>
          <w:szCs w:val="20"/>
        </w:rPr>
        <w:t>RESOURCES</w:t>
      </w:r>
    </w:p>
    <w:p w14:paraId="35C4820A" w14:textId="0CC2B1EA" w:rsidR="00421BD0" w:rsidRPr="00F8252E" w:rsidRDefault="00F8252E" w:rsidP="00421BD0">
      <w:pPr>
        <w:adjustRightInd w:val="0"/>
        <w:rPr>
          <w:sz w:val="20"/>
          <w:szCs w:val="20"/>
        </w:rPr>
      </w:pPr>
      <w:r w:rsidRPr="00F8252E">
        <w:rPr>
          <w:sz w:val="20"/>
          <w:szCs w:val="20"/>
        </w:rPr>
        <w:t>The following links are provided as a starting point for</w:t>
      </w:r>
      <w:r>
        <w:rPr>
          <w:sz w:val="20"/>
          <w:szCs w:val="20"/>
        </w:rPr>
        <w:t xml:space="preserve"> </w:t>
      </w:r>
      <w:r w:rsidRPr="00F8252E">
        <w:rPr>
          <w:sz w:val="20"/>
          <w:szCs w:val="20"/>
        </w:rPr>
        <w:t>considering best practice approaches to early childhood education and care, accessibility and design.</w:t>
      </w:r>
      <w:r w:rsidR="008742AF">
        <w:rPr>
          <w:sz w:val="20"/>
          <w:szCs w:val="20"/>
        </w:rPr>
        <w:t xml:space="preserve"> </w:t>
      </w:r>
      <w:r w:rsidRPr="00F8252E">
        <w:rPr>
          <w:sz w:val="20"/>
          <w:szCs w:val="20"/>
        </w:rPr>
        <w:t>Applicants are encouraged to undertake their own research to identify solutions</w:t>
      </w:r>
      <w:r w:rsidR="008742AF">
        <w:rPr>
          <w:sz w:val="20"/>
          <w:szCs w:val="20"/>
        </w:rPr>
        <w:t xml:space="preserve"> </w:t>
      </w:r>
      <w:r w:rsidRPr="00F8252E">
        <w:rPr>
          <w:sz w:val="20"/>
          <w:szCs w:val="20"/>
        </w:rPr>
        <w:t>that will meet their needs.</w:t>
      </w:r>
    </w:p>
    <w:p w14:paraId="0269BD1B" w14:textId="77777777" w:rsidR="0037290D" w:rsidRDefault="0037290D" w:rsidP="00421BD0">
      <w:pPr>
        <w:adjustRightInd w:val="0"/>
        <w:rPr>
          <w:sz w:val="20"/>
          <w:szCs w:val="20"/>
        </w:rPr>
      </w:pPr>
    </w:p>
    <w:p w14:paraId="4EBD87DB" w14:textId="77777777" w:rsidR="00421BD0" w:rsidRDefault="00421BD0" w:rsidP="00421BD0">
      <w:pPr>
        <w:adjustRightInd w:val="0"/>
        <w:rPr>
          <w:b/>
          <w:sz w:val="20"/>
          <w:szCs w:val="20"/>
        </w:rPr>
      </w:pPr>
      <w:r>
        <w:rPr>
          <w:b/>
          <w:sz w:val="20"/>
          <w:szCs w:val="20"/>
        </w:rPr>
        <w:t xml:space="preserve">Australian Children’s Education &amp; Care Quality Authority: </w:t>
      </w:r>
    </w:p>
    <w:p w14:paraId="5811CEAC" w14:textId="77777777" w:rsidR="00421BD0" w:rsidRDefault="00000000" w:rsidP="00421BD0">
      <w:pPr>
        <w:rPr>
          <w:rStyle w:val="Hyperlink"/>
        </w:rPr>
      </w:pPr>
      <w:hyperlink r:id="rId14" w:history="1">
        <w:r w:rsidR="00421BD0">
          <w:rPr>
            <w:rStyle w:val="Hyperlink"/>
            <w:sz w:val="20"/>
            <w:szCs w:val="20"/>
          </w:rPr>
          <w:t>National Quality Framework</w:t>
        </w:r>
      </w:hyperlink>
      <w:r w:rsidR="00421BD0">
        <w:rPr>
          <w:rStyle w:val="Hyperlink"/>
          <w:sz w:val="20"/>
          <w:szCs w:val="20"/>
        </w:rPr>
        <w:t xml:space="preserve"> </w:t>
      </w:r>
    </w:p>
    <w:p w14:paraId="3E328ED3" w14:textId="77777777" w:rsidR="00421BD0" w:rsidRDefault="00421BD0" w:rsidP="00421BD0">
      <w:pPr>
        <w:adjustRightInd w:val="0"/>
        <w:rPr>
          <w:color w:val="0462C1"/>
        </w:rPr>
      </w:pPr>
    </w:p>
    <w:p w14:paraId="349E1589" w14:textId="77777777" w:rsidR="00421BD0" w:rsidRDefault="00421BD0" w:rsidP="00421BD0">
      <w:pPr>
        <w:adjustRightInd w:val="0"/>
        <w:rPr>
          <w:b/>
          <w:sz w:val="20"/>
          <w:szCs w:val="20"/>
        </w:rPr>
      </w:pPr>
      <w:r>
        <w:rPr>
          <w:b/>
          <w:sz w:val="20"/>
          <w:szCs w:val="20"/>
        </w:rPr>
        <w:t xml:space="preserve">Department of Education: </w:t>
      </w:r>
    </w:p>
    <w:p w14:paraId="2FACFD4A" w14:textId="77777777" w:rsidR="00421BD0" w:rsidRDefault="00000000" w:rsidP="00421BD0">
      <w:pPr>
        <w:rPr>
          <w:rStyle w:val="Hyperlink"/>
        </w:rPr>
      </w:pPr>
      <w:hyperlink r:id="rId15" w:history="1">
        <w:r w:rsidR="00421BD0">
          <w:rPr>
            <w:rStyle w:val="Hyperlink"/>
            <w:sz w:val="20"/>
            <w:szCs w:val="20"/>
          </w:rPr>
          <w:t>Disability Standards for Education</w:t>
        </w:r>
      </w:hyperlink>
      <w:r w:rsidR="00421BD0">
        <w:rPr>
          <w:rStyle w:val="Hyperlink"/>
          <w:sz w:val="20"/>
          <w:szCs w:val="20"/>
        </w:rPr>
        <w:t xml:space="preserve"> </w:t>
      </w:r>
    </w:p>
    <w:p w14:paraId="1A7DD587" w14:textId="2E5E8D36" w:rsidR="00421BD0" w:rsidRDefault="00000000" w:rsidP="00421BD0">
      <w:pPr>
        <w:rPr>
          <w:rStyle w:val="Hyperlink"/>
          <w:sz w:val="20"/>
          <w:szCs w:val="20"/>
        </w:rPr>
      </w:pPr>
      <w:hyperlink r:id="rId16" w:anchor="link66" w:history="1">
        <w:r w:rsidR="00421BD0">
          <w:rPr>
            <w:rStyle w:val="Hyperlink"/>
            <w:sz w:val="20"/>
            <w:szCs w:val="20"/>
          </w:rPr>
          <w:t>Victorian Early Years Learning and Development Framework</w:t>
        </w:r>
      </w:hyperlink>
      <w:r w:rsidR="00421BD0">
        <w:rPr>
          <w:rStyle w:val="Hyperlink"/>
          <w:sz w:val="20"/>
          <w:szCs w:val="20"/>
        </w:rPr>
        <w:t xml:space="preserve"> </w:t>
      </w:r>
    </w:p>
    <w:p w14:paraId="7C5C0969" w14:textId="71E1F535" w:rsidR="00445120" w:rsidRDefault="00445120" w:rsidP="00421BD0">
      <w:pPr>
        <w:rPr>
          <w:rStyle w:val="Hyperlink"/>
          <w:sz w:val="20"/>
          <w:szCs w:val="20"/>
        </w:rPr>
      </w:pPr>
    </w:p>
    <w:tbl>
      <w:tblPr>
        <w:tblStyle w:val="GridTable1Light"/>
        <w:tblW w:w="0" w:type="auto"/>
        <w:tblLook w:val="04A0" w:firstRow="1" w:lastRow="0" w:firstColumn="1" w:lastColumn="0" w:noHBand="0" w:noVBand="1"/>
      </w:tblPr>
      <w:tblGrid>
        <w:gridCol w:w="4815"/>
        <w:gridCol w:w="5405"/>
      </w:tblGrid>
      <w:tr w:rsidR="00445120" w14:paraId="77CCA7AC" w14:textId="77777777" w:rsidTr="00DC4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1212E6A" w14:textId="77777777" w:rsidR="00445120" w:rsidRPr="007F64FD" w:rsidRDefault="00445120" w:rsidP="00DC4586">
            <w:pPr>
              <w:rPr>
                <w:rStyle w:val="Hyperlink"/>
                <w:sz w:val="20"/>
                <w:szCs w:val="20"/>
              </w:rPr>
            </w:pPr>
            <w:r w:rsidRPr="007F64FD">
              <w:rPr>
                <w:color w:val="B4292C"/>
                <w:sz w:val="20"/>
                <w:szCs w:val="20"/>
              </w:rPr>
              <w:t>INTERNATIONAL RESOURCES</w:t>
            </w:r>
          </w:p>
        </w:tc>
        <w:tc>
          <w:tcPr>
            <w:tcW w:w="5405" w:type="dxa"/>
          </w:tcPr>
          <w:p w14:paraId="40FE5340" w14:textId="77777777" w:rsidR="00445120" w:rsidRPr="007F64FD" w:rsidRDefault="00445120" w:rsidP="00DC4586">
            <w:pPr>
              <w:cnfStyle w:val="100000000000" w:firstRow="1" w:lastRow="0" w:firstColumn="0" w:lastColumn="0" w:oddVBand="0" w:evenVBand="0" w:oddHBand="0" w:evenHBand="0" w:firstRowFirstColumn="0" w:firstRowLastColumn="0" w:lastRowFirstColumn="0" w:lastRowLastColumn="0"/>
              <w:rPr>
                <w:rStyle w:val="Hyperlink"/>
                <w:sz w:val="20"/>
                <w:szCs w:val="20"/>
              </w:rPr>
            </w:pPr>
          </w:p>
        </w:tc>
      </w:tr>
      <w:tr w:rsidR="00445120" w14:paraId="20FA15F8" w14:textId="77777777" w:rsidTr="00DC4586">
        <w:tc>
          <w:tcPr>
            <w:cnfStyle w:val="001000000000" w:firstRow="0" w:lastRow="0" w:firstColumn="1" w:lastColumn="0" w:oddVBand="0" w:evenVBand="0" w:oddHBand="0" w:evenHBand="0" w:firstRowFirstColumn="0" w:firstRowLastColumn="0" w:lastRowFirstColumn="0" w:lastRowLastColumn="0"/>
            <w:tcW w:w="4815" w:type="dxa"/>
          </w:tcPr>
          <w:p w14:paraId="01496122" w14:textId="77777777" w:rsidR="00445120" w:rsidRPr="007F64FD" w:rsidRDefault="00445120" w:rsidP="00DC4586">
            <w:pPr>
              <w:rPr>
                <w:rStyle w:val="Hyperlink"/>
                <w:sz w:val="20"/>
                <w:szCs w:val="20"/>
              </w:rPr>
            </w:pPr>
            <w:r w:rsidRPr="007F64FD">
              <w:rPr>
                <w:sz w:val="20"/>
                <w:szCs w:val="20"/>
              </w:rPr>
              <w:t>Centre for Excellence in Universal Design</w:t>
            </w:r>
          </w:p>
        </w:tc>
        <w:tc>
          <w:tcPr>
            <w:tcW w:w="5405" w:type="dxa"/>
          </w:tcPr>
          <w:p w14:paraId="771FFB56" w14:textId="77777777" w:rsidR="00445120" w:rsidRPr="007F64FD" w:rsidRDefault="00000000" w:rsidP="00DC4586">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17" w:history="1">
              <w:r w:rsidR="00445120" w:rsidRPr="00B767D5">
                <w:rPr>
                  <w:rStyle w:val="Hyperlink"/>
                  <w:sz w:val="20"/>
                  <w:szCs w:val="20"/>
                </w:rPr>
                <w:t>The 7 Principles of Universal Design</w:t>
              </w:r>
            </w:hyperlink>
          </w:p>
        </w:tc>
      </w:tr>
    </w:tbl>
    <w:p w14:paraId="5C3C564C" w14:textId="66AB63D0" w:rsidR="00421BD0" w:rsidRPr="009D6F89" w:rsidRDefault="00421BD0" w:rsidP="009D6F89">
      <w:pPr>
        <w:kinsoku w:val="0"/>
        <w:overflowPunct w:val="0"/>
        <w:adjustRightInd w:val="0"/>
        <w:rPr>
          <w:rFonts w:cs="Times New Roman"/>
          <w:sz w:val="20"/>
          <w:szCs w:val="20"/>
        </w:rPr>
      </w:pPr>
    </w:p>
    <w:sectPr w:rsidR="00421BD0" w:rsidRPr="009D6F89" w:rsidSect="008A75FB">
      <w:headerReference w:type="default" r:id="rId18"/>
      <w:footerReference w:type="default" r:id="rId19"/>
      <w:footerReference w:type="first" r:id="rId20"/>
      <w:pgSz w:w="11910" w:h="16840"/>
      <w:pgMar w:top="660" w:right="560" w:bottom="0" w:left="1120" w:header="102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2529D" w14:textId="77777777" w:rsidR="00DF3B7D" w:rsidRDefault="00DF3B7D" w:rsidP="00CD41C4">
      <w:r>
        <w:separator/>
      </w:r>
    </w:p>
  </w:endnote>
  <w:endnote w:type="continuationSeparator" w:id="0">
    <w:p w14:paraId="4BD73F6E" w14:textId="77777777" w:rsidR="00DF3B7D" w:rsidRDefault="00DF3B7D" w:rsidP="00CD41C4">
      <w:r>
        <w:continuationSeparator/>
      </w:r>
    </w:p>
  </w:endnote>
  <w:endnote w:type="continuationNotice" w:id="1">
    <w:p w14:paraId="4565289C" w14:textId="77777777" w:rsidR="00DF3B7D" w:rsidRDefault="00DF3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8F6B" w14:textId="2BA2B06E" w:rsidR="0079793A" w:rsidRPr="008A75FB" w:rsidRDefault="0079793A" w:rsidP="008A75FB">
    <w:pPr>
      <w:pStyle w:val="Footer"/>
      <w:spacing w:before="240"/>
      <w:jc w:val="center"/>
      <w:rPr>
        <w:sz w:val="18"/>
        <w:szCs w:val="18"/>
      </w:rPr>
    </w:pPr>
    <w:r w:rsidRPr="008A75FB">
      <w:rPr>
        <w:noProof/>
        <w:sz w:val="18"/>
        <w:szCs w:val="18"/>
      </w:rPr>
      <w:drawing>
        <wp:anchor distT="0" distB="0" distL="0" distR="0" simplePos="0" relativeHeight="251658240" behindDoc="1" locked="0" layoutInCell="1" allowOverlap="1" wp14:anchorId="1B5746DA" wp14:editId="3A7A928E">
          <wp:simplePos x="0" y="0"/>
          <wp:positionH relativeFrom="margin">
            <wp:posOffset>195580</wp:posOffset>
          </wp:positionH>
          <wp:positionV relativeFrom="paragraph">
            <wp:posOffset>85090</wp:posOffset>
          </wp:positionV>
          <wp:extent cx="6104890" cy="51943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04890" cy="519430"/>
                  </a:xfrm>
                  <a:prstGeom prst="rect">
                    <a:avLst/>
                  </a:prstGeom>
                </pic:spPr>
              </pic:pic>
            </a:graphicData>
          </a:graphic>
          <wp14:sizeRelV relativeFrom="margin">
            <wp14:pctHeight>0</wp14:pctHeight>
          </wp14:sizeRelV>
        </wp:anchor>
      </w:drawing>
    </w:r>
    <w:sdt>
      <w:sdtPr>
        <w:rPr>
          <w:sz w:val="18"/>
          <w:szCs w:val="18"/>
        </w:rPr>
        <w:id w:val="-2038490199"/>
        <w:docPartObj>
          <w:docPartGallery w:val="Page Numbers (Bottom of Page)"/>
          <w:docPartUnique/>
        </w:docPartObj>
      </w:sdtPr>
      <w:sdtEndPr>
        <w:rPr>
          <w:noProof/>
        </w:rPr>
      </w:sdtEndPr>
      <w:sdtContent>
        <w:r w:rsidRPr="008A75FB">
          <w:rPr>
            <w:sz w:val="18"/>
            <w:szCs w:val="18"/>
          </w:rPr>
          <w:fldChar w:fldCharType="begin"/>
        </w:r>
        <w:r w:rsidRPr="008A75FB">
          <w:rPr>
            <w:sz w:val="18"/>
            <w:szCs w:val="18"/>
          </w:rPr>
          <w:instrText xml:space="preserve"> PAGE   \* MERGEFORMAT </w:instrText>
        </w:r>
        <w:r w:rsidRPr="008A75FB">
          <w:rPr>
            <w:sz w:val="18"/>
            <w:szCs w:val="18"/>
          </w:rPr>
          <w:fldChar w:fldCharType="separate"/>
        </w:r>
        <w:r w:rsidRPr="008A75FB">
          <w:rPr>
            <w:noProof/>
            <w:sz w:val="18"/>
            <w:szCs w:val="18"/>
          </w:rPr>
          <w:t>2</w:t>
        </w:r>
        <w:r w:rsidRPr="008A75FB">
          <w:rPr>
            <w:noProof/>
            <w:sz w:val="18"/>
            <w:szCs w:val="18"/>
          </w:rPr>
          <w:fldChar w:fldCharType="end"/>
        </w:r>
      </w:sdtContent>
    </w:sdt>
  </w:p>
  <w:p w14:paraId="3877947C" w14:textId="4492973B" w:rsidR="0079793A" w:rsidRDefault="00797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89B4" w14:textId="77777777" w:rsidR="008A75FB" w:rsidRPr="008A75FB" w:rsidRDefault="008A75FB" w:rsidP="008A75FB">
    <w:pPr>
      <w:pStyle w:val="Footer"/>
      <w:spacing w:before="240"/>
      <w:jc w:val="center"/>
      <w:rPr>
        <w:sz w:val="18"/>
        <w:szCs w:val="18"/>
      </w:rPr>
    </w:pPr>
    <w:r w:rsidRPr="008A75FB">
      <w:rPr>
        <w:noProof/>
        <w:sz w:val="18"/>
        <w:szCs w:val="18"/>
      </w:rPr>
      <w:drawing>
        <wp:anchor distT="0" distB="0" distL="0" distR="0" simplePos="0" relativeHeight="251658241" behindDoc="1" locked="0" layoutInCell="1" allowOverlap="1" wp14:anchorId="5D44B18C" wp14:editId="3A103ADC">
          <wp:simplePos x="0" y="0"/>
          <wp:positionH relativeFrom="margin">
            <wp:posOffset>193675</wp:posOffset>
          </wp:positionH>
          <wp:positionV relativeFrom="paragraph">
            <wp:posOffset>142240</wp:posOffset>
          </wp:positionV>
          <wp:extent cx="6104890" cy="519430"/>
          <wp:effectExtent l="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04890" cy="519430"/>
                  </a:xfrm>
                  <a:prstGeom prst="rect">
                    <a:avLst/>
                  </a:prstGeom>
                </pic:spPr>
              </pic:pic>
            </a:graphicData>
          </a:graphic>
          <wp14:sizeRelV relativeFrom="margin">
            <wp14:pctHeight>0</wp14:pctHeight>
          </wp14:sizeRelV>
        </wp:anchor>
      </w:drawing>
    </w:r>
    <w:r w:rsidRPr="008A75FB">
      <w:rPr>
        <w:sz w:val="18"/>
        <w:szCs w:val="18"/>
      </w:rPr>
      <w:fldChar w:fldCharType="begin"/>
    </w:r>
    <w:r w:rsidRPr="008A75FB">
      <w:rPr>
        <w:sz w:val="18"/>
        <w:szCs w:val="18"/>
      </w:rPr>
      <w:instrText xml:space="preserve"> PAGE   \* MERGEFORMAT </w:instrText>
    </w:r>
    <w:r w:rsidRPr="008A75FB">
      <w:rPr>
        <w:sz w:val="18"/>
        <w:szCs w:val="18"/>
      </w:rPr>
      <w:fldChar w:fldCharType="separate"/>
    </w:r>
    <w:r w:rsidRPr="008A75FB">
      <w:rPr>
        <w:noProof/>
        <w:sz w:val="18"/>
        <w:szCs w:val="18"/>
      </w:rPr>
      <w:t>2</w:t>
    </w:r>
    <w:r w:rsidRPr="008A75FB">
      <w:rPr>
        <w:noProof/>
        <w:sz w:val="18"/>
        <w:szCs w:val="18"/>
      </w:rPr>
      <w:fldChar w:fldCharType="end"/>
    </w:r>
  </w:p>
  <w:p w14:paraId="1CFF35BF" w14:textId="3948D295" w:rsidR="0079793A" w:rsidRDefault="00797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1343F" w14:textId="77777777" w:rsidR="00DF3B7D" w:rsidRDefault="00DF3B7D" w:rsidP="00CD41C4">
      <w:r>
        <w:separator/>
      </w:r>
    </w:p>
  </w:footnote>
  <w:footnote w:type="continuationSeparator" w:id="0">
    <w:p w14:paraId="66E02A46" w14:textId="77777777" w:rsidR="00DF3B7D" w:rsidRDefault="00DF3B7D" w:rsidP="00CD41C4">
      <w:r>
        <w:continuationSeparator/>
      </w:r>
    </w:p>
  </w:footnote>
  <w:footnote w:type="continuationNotice" w:id="1">
    <w:p w14:paraId="07309EB4" w14:textId="77777777" w:rsidR="00DF3B7D" w:rsidRDefault="00DF3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F796" w14:textId="6A3B840E" w:rsidR="005D5E7E" w:rsidRDefault="005D5E7E">
    <w:pPr>
      <w:pStyle w:val="Header"/>
    </w:pPr>
    <w:r>
      <w:rPr>
        <w:noProof/>
        <w:sz w:val="20"/>
      </w:rPr>
      <w:drawing>
        <wp:anchor distT="0" distB="0" distL="114300" distR="114300" simplePos="0" relativeHeight="251658242" behindDoc="1" locked="0" layoutInCell="1" allowOverlap="1" wp14:anchorId="4EBE3443" wp14:editId="40221C35">
          <wp:simplePos x="0" y="0"/>
          <wp:positionH relativeFrom="margin">
            <wp:posOffset>0</wp:posOffset>
          </wp:positionH>
          <wp:positionV relativeFrom="paragraph">
            <wp:posOffset>-466725</wp:posOffset>
          </wp:positionV>
          <wp:extent cx="6347832" cy="707135"/>
          <wp:effectExtent l="0" t="0" r="0" b="0"/>
          <wp:wrapNone/>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47832" cy="707135"/>
                  </a:xfrm>
                  <a:prstGeom prst="rect">
                    <a:avLst/>
                  </a:prstGeom>
                </pic:spPr>
              </pic:pic>
            </a:graphicData>
          </a:graphic>
        </wp:anchor>
      </w:drawing>
    </w:r>
  </w:p>
  <w:p w14:paraId="0845F324" w14:textId="77777777" w:rsidR="008A75FB" w:rsidRDefault="008A75FB">
    <w:pPr>
      <w:pStyle w:val="Header"/>
    </w:pPr>
  </w:p>
</w:hdr>
</file>

<file path=word/intelligence.xml><?xml version="1.0" encoding="utf-8"?>
<int:Intelligence xmlns:int="http://schemas.microsoft.com/office/intelligence/2019/intelligence">
  <int:IntelligenceSettings/>
  <int:Manifest>
    <int:ParagraphRange paragraphId="1828844214" textId="214592481" start="81" length="6" invalidationStart="81" invalidationLength="6" id="Rqu1vUGb"/>
  </int:Manifest>
  <int:Observations>
    <int:Content id="Rqu1vUG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3846E4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4CEB6A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87224"/>
    <w:multiLevelType w:val="hybridMultilevel"/>
    <w:tmpl w:val="53FC7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88112"/>
    <w:multiLevelType w:val="hybridMultilevel"/>
    <w:tmpl w:val="A7306526"/>
    <w:lvl w:ilvl="0" w:tplc="FB00D6C2">
      <w:start w:val="1"/>
      <w:numFmt w:val="bullet"/>
      <w:lvlText w:val=""/>
      <w:lvlJc w:val="left"/>
      <w:pPr>
        <w:ind w:left="720" w:hanging="360"/>
      </w:pPr>
      <w:rPr>
        <w:rFonts w:ascii="Symbol" w:hAnsi="Symbol" w:hint="default"/>
      </w:rPr>
    </w:lvl>
    <w:lvl w:ilvl="1" w:tplc="9342DAB8">
      <w:start w:val="1"/>
      <w:numFmt w:val="bullet"/>
      <w:lvlText w:val="o"/>
      <w:lvlJc w:val="left"/>
      <w:pPr>
        <w:ind w:left="1440" w:hanging="360"/>
      </w:pPr>
      <w:rPr>
        <w:rFonts w:ascii="Courier New" w:hAnsi="Courier New" w:hint="default"/>
      </w:rPr>
    </w:lvl>
    <w:lvl w:ilvl="2" w:tplc="759A2D80">
      <w:start w:val="1"/>
      <w:numFmt w:val="bullet"/>
      <w:lvlText w:val=""/>
      <w:lvlJc w:val="left"/>
      <w:pPr>
        <w:ind w:left="2160" w:hanging="360"/>
      </w:pPr>
      <w:rPr>
        <w:rFonts w:ascii="Wingdings" w:hAnsi="Wingdings" w:hint="default"/>
      </w:rPr>
    </w:lvl>
    <w:lvl w:ilvl="3" w:tplc="DC121C54">
      <w:start w:val="1"/>
      <w:numFmt w:val="bullet"/>
      <w:lvlText w:val=""/>
      <w:lvlJc w:val="left"/>
      <w:pPr>
        <w:ind w:left="2880" w:hanging="360"/>
      </w:pPr>
      <w:rPr>
        <w:rFonts w:ascii="Symbol" w:hAnsi="Symbol" w:hint="default"/>
      </w:rPr>
    </w:lvl>
    <w:lvl w:ilvl="4" w:tplc="0B4CA8CE">
      <w:start w:val="1"/>
      <w:numFmt w:val="bullet"/>
      <w:lvlText w:val="o"/>
      <w:lvlJc w:val="left"/>
      <w:pPr>
        <w:ind w:left="3600" w:hanging="360"/>
      </w:pPr>
      <w:rPr>
        <w:rFonts w:ascii="Courier New" w:hAnsi="Courier New" w:hint="default"/>
      </w:rPr>
    </w:lvl>
    <w:lvl w:ilvl="5" w:tplc="9B34A426">
      <w:start w:val="1"/>
      <w:numFmt w:val="bullet"/>
      <w:lvlText w:val=""/>
      <w:lvlJc w:val="left"/>
      <w:pPr>
        <w:ind w:left="4320" w:hanging="360"/>
      </w:pPr>
      <w:rPr>
        <w:rFonts w:ascii="Wingdings" w:hAnsi="Wingdings" w:hint="default"/>
      </w:rPr>
    </w:lvl>
    <w:lvl w:ilvl="6" w:tplc="D6AE8F6C">
      <w:start w:val="1"/>
      <w:numFmt w:val="bullet"/>
      <w:lvlText w:val=""/>
      <w:lvlJc w:val="left"/>
      <w:pPr>
        <w:ind w:left="5040" w:hanging="360"/>
      </w:pPr>
      <w:rPr>
        <w:rFonts w:ascii="Symbol" w:hAnsi="Symbol" w:hint="default"/>
      </w:rPr>
    </w:lvl>
    <w:lvl w:ilvl="7" w:tplc="A216ABC0">
      <w:start w:val="1"/>
      <w:numFmt w:val="bullet"/>
      <w:lvlText w:val="o"/>
      <w:lvlJc w:val="left"/>
      <w:pPr>
        <w:ind w:left="5760" w:hanging="360"/>
      </w:pPr>
      <w:rPr>
        <w:rFonts w:ascii="Courier New" w:hAnsi="Courier New" w:hint="default"/>
      </w:rPr>
    </w:lvl>
    <w:lvl w:ilvl="8" w:tplc="61D22FE8">
      <w:start w:val="1"/>
      <w:numFmt w:val="bullet"/>
      <w:lvlText w:val=""/>
      <w:lvlJc w:val="left"/>
      <w:pPr>
        <w:ind w:left="6480" w:hanging="360"/>
      </w:pPr>
      <w:rPr>
        <w:rFonts w:ascii="Wingdings" w:hAnsi="Wingdings" w:hint="default"/>
      </w:rPr>
    </w:lvl>
  </w:abstractNum>
  <w:abstractNum w:abstractNumId="4" w15:restartNumberingAfterBreak="0">
    <w:nsid w:val="11675331"/>
    <w:multiLevelType w:val="multilevel"/>
    <w:tmpl w:val="68F63D5A"/>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0369E1"/>
    <w:multiLevelType w:val="hybridMultilevel"/>
    <w:tmpl w:val="43B29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0D28A6"/>
    <w:multiLevelType w:val="hybridMultilevel"/>
    <w:tmpl w:val="7F1A64F6"/>
    <w:lvl w:ilvl="0" w:tplc="8E7CB8B0">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C7258B8"/>
    <w:multiLevelType w:val="multilevel"/>
    <w:tmpl w:val="B4E2F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37230D9"/>
    <w:multiLevelType w:val="multilevel"/>
    <w:tmpl w:val="DDB039C6"/>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E6604B"/>
    <w:multiLevelType w:val="multilevel"/>
    <w:tmpl w:val="47E6C57A"/>
    <w:lvl w:ilvl="0">
      <w:start w:val="1"/>
      <w:numFmt w:val="bullet"/>
      <w:lvlText w:val=""/>
      <w:lvlJc w:val="left"/>
      <w:pPr>
        <w:tabs>
          <w:tab w:val="num" w:pos="284"/>
        </w:tabs>
        <w:ind w:left="284" w:hanging="284"/>
      </w:pPr>
      <w:rPr>
        <w:rFonts w:ascii="Wingdings" w:hAnsi="Wingdings" w:hint="default"/>
        <w:color w:val="auto"/>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F0540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AE6509B"/>
    <w:multiLevelType w:val="hybridMultilevel"/>
    <w:tmpl w:val="FC4CB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2150A0"/>
    <w:multiLevelType w:val="multilevel"/>
    <w:tmpl w:val="ADA4FFFA"/>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14867195">
    <w:abstractNumId w:val="1"/>
  </w:num>
  <w:num w:numId="2" w16cid:durableId="875435117">
    <w:abstractNumId w:val="5"/>
  </w:num>
  <w:num w:numId="3" w16cid:durableId="333459904">
    <w:abstractNumId w:val="11"/>
  </w:num>
  <w:num w:numId="4" w16cid:durableId="1965307949">
    <w:abstractNumId w:val="7"/>
  </w:num>
  <w:num w:numId="5" w16cid:durableId="902639868">
    <w:abstractNumId w:val="10"/>
  </w:num>
  <w:num w:numId="6" w16cid:durableId="2014718238">
    <w:abstractNumId w:val="9"/>
  </w:num>
  <w:num w:numId="7" w16cid:durableId="400060533">
    <w:abstractNumId w:val="12"/>
  </w:num>
  <w:num w:numId="8" w16cid:durableId="1253198306">
    <w:abstractNumId w:val="0"/>
  </w:num>
  <w:num w:numId="9" w16cid:durableId="199754356">
    <w:abstractNumId w:val="2"/>
  </w:num>
  <w:num w:numId="10" w16cid:durableId="10179719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4524924">
    <w:abstractNumId w:val="8"/>
  </w:num>
  <w:num w:numId="12" w16cid:durableId="665596503">
    <w:abstractNumId w:val="6"/>
  </w:num>
  <w:num w:numId="13" w16cid:durableId="1937246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CE"/>
    <w:rsid w:val="00010281"/>
    <w:rsid w:val="000161DF"/>
    <w:rsid w:val="00040E65"/>
    <w:rsid w:val="0004259E"/>
    <w:rsid w:val="00044FA3"/>
    <w:rsid w:val="00046E4A"/>
    <w:rsid w:val="0005541F"/>
    <w:rsid w:val="00057108"/>
    <w:rsid w:val="00083ED5"/>
    <w:rsid w:val="0009540C"/>
    <w:rsid w:val="000A615E"/>
    <w:rsid w:val="000B3F46"/>
    <w:rsid w:val="000C44C8"/>
    <w:rsid w:val="000F4F2E"/>
    <w:rsid w:val="00101177"/>
    <w:rsid w:val="00103D11"/>
    <w:rsid w:val="00105FC2"/>
    <w:rsid w:val="001175D5"/>
    <w:rsid w:val="001353FD"/>
    <w:rsid w:val="001463CD"/>
    <w:rsid w:val="001615CA"/>
    <w:rsid w:val="001621C1"/>
    <w:rsid w:val="0016575B"/>
    <w:rsid w:val="001711F0"/>
    <w:rsid w:val="0017200C"/>
    <w:rsid w:val="00191E97"/>
    <w:rsid w:val="00197326"/>
    <w:rsid w:val="001B54BA"/>
    <w:rsid w:val="001C3851"/>
    <w:rsid w:val="001C757E"/>
    <w:rsid w:val="001D41A0"/>
    <w:rsid w:val="001D7E54"/>
    <w:rsid w:val="001E6AE1"/>
    <w:rsid w:val="00206F6C"/>
    <w:rsid w:val="00211415"/>
    <w:rsid w:val="00230405"/>
    <w:rsid w:val="00230DE1"/>
    <w:rsid w:val="002431E4"/>
    <w:rsid w:val="00251310"/>
    <w:rsid w:val="002534AF"/>
    <w:rsid w:val="002554D5"/>
    <w:rsid w:val="002568C7"/>
    <w:rsid w:val="00283359"/>
    <w:rsid w:val="00283A95"/>
    <w:rsid w:val="00290124"/>
    <w:rsid w:val="002938E4"/>
    <w:rsid w:val="002B596D"/>
    <w:rsid w:val="002B5BE2"/>
    <w:rsid w:val="002B6F2E"/>
    <w:rsid w:val="002D32C8"/>
    <w:rsid w:val="002E2185"/>
    <w:rsid w:val="002E516D"/>
    <w:rsid w:val="002E63A3"/>
    <w:rsid w:val="002F2489"/>
    <w:rsid w:val="00307AA2"/>
    <w:rsid w:val="00312ED5"/>
    <w:rsid w:val="003251E7"/>
    <w:rsid w:val="00325FEC"/>
    <w:rsid w:val="00345BD0"/>
    <w:rsid w:val="00350A89"/>
    <w:rsid w:val="0036689E"/>
    <w:rsid w:val="0037290D"/>
    <w:rsid w:val="00380D21"/>
    <w:rsid w:val="00381CC5"/>
    <w:rsid w:val="003831AE"/>
    <w:rsid w:val="00383E63"/>
    <w:rsid w:val="003938CD"/>
    <w:rsid w:val="003B120B"/>
    <w:rsid w:val="003B6802"/>
    <w:rsid w:val="003E193F"/>
    <w:rsid w:val="003E581D"/>
    <w:rsid w:val="003F698C"/>
    <w:rsid w:val="00410AFB"/>
    <w:rsid w:val="00421BD0"/>
    <w:rsid w:val="00425256"/>
    <w:rsid w:val="00430422"/>
    <w:rsid w:val="00433ED7"/>
    <w:rsid w:val="00441C2D"/>
    <w:rsid w:val="00443FD8"/>
    <w:rsid w:val="00445120"/>
    <w:rsid w:val="0045286D"/>
    <w:rsid w:val="004654CE"/>
    <w:rsid w:val="0046702B"/>
    <w:rsid w:val="0048058C"/>
    <w:rsid w:val="00495A4F"/>
    <w:rsid w:val="00496E65"/>
    <w:rsid w:val="004A515A"/>
    <w:rsid w:val="004A5897"/>
    <w:rsid w:val="004C5709"/>
    <w:rsid w:val="004C75A6"/>
    <w:rsid w:val="004E6E5E"/>
    <w:rsid w:val="004F4518"/>
    <w:rsid w:val="00501D23"/>
    <w:rsid w:val="00507BE1"/>
    <w:rsid w:val="00510804"/>
    <w:rsid w:val="005350CF"/>
    <w:rsid w:val="00537B71"/>
    <w:rsid w:val="005405B9"/>
    <w:rsid w:val="00542990"/>
    <w:rsid w:val="00542C2F"/>
    <w:rsid w:val="005733FC"/>
    <w:rsid w:val="00586060"/>
    <w:rsid w:val="005869E8"/>
    <w:rsid w:val="00595349"/>
    <w:rsid w:val="005A4E72"/>
    <w:rsid w:val="005B3E4B"/>
    <w:rsid w:val="005C196B"/>
    <w:rsid w:val="005C2623"/>
    <w:rsid w:val="005D5E7E"/>
    <w:rsid w:val="005F1676"/>
    <w:rsid w:val="0060600E"/>
    <w:rsid w:val="00612C4C"/>
    <w:rsid w:val="0061697B"/>
    <w:rsid w:val="00621555"/>
    <w:rsid w:val="00624FDB"/>
    <w:rsid w:val="006252A5"/>
    <w:rsid w:val="0063370B"/>
    <w:rsid w:val="00634079"/>
    <w:rsid w:val="00635CF6"/>
    <w:rsid w:val="00650C65"/>
    <w:rsid w:val="00663C8D"/>
    <w:rsid w:val="00674CD4"/>
    <w:rsid w:val="00677AF8"/>
    <w:rsid w:val="00683C8E"/>
    <w:rsid w:val="00687191"/>
    <w:rsid w:val="006919F3"/>
    <w:rsid w:val="00691D8C"/>
    <w:rsid w:val="006A6CFD"/>
    <w:rsid w:val="006C795B"/>
    <w:rsid w:val="006C7C28"/>
    <w:rsid w:val="006D3079"/>
    <w:rsid w:val="006D472A"/>
    <w:rsid w:val="006E5406"/>
    <w:rsid w:val="006E7826"/>
    <w:rsid w:val="006F0740"/>
    <w:rsid w:val="00704F18"/>
    <w:rsid w:val="00712D14"/>
    <w:rsid w:val="00716AE7"/>
    <w:rsid w:val="007232F1"/>
    <w:rsid w:val="00735D3E"/>
    <w:rsid w:val="007410AF"/>
    <w:rsid w:val="00746431"/>
    <w:rsid w:val="00747458"/>
    <w:rsid w:val="00750057"/>
    <w:rsid w:val="00764027"/>
    <w:rsid w:val="00781E51"/>
    <w:rsid w:val="007826CB"/>
    <w:rsid w:val="00795328"/>
    <w:rsid w:val="0079793A"/>
    <w:rsid w:val="007A5E3F"/>
    <w:rsid w:val="007D3AD1"/>
    <w:rsid w:val="007E276E"/>
    <w:rsid w:val="007F1DCE"/>
    <w:rsid w:val="007F4614"/>
    <w:rsid w:val="0080418B"/>
    <w:rsid w:val="00805784"/>
    <w:rsid w:val="008228FE"/>
    <w:rsid w:val="00822D35"/>
    <w:rsid w:val="008245C5"/>
    <w:rsid w:val="00850357"/>
    <w:rsid w:val="008531D9"/>
    <w:rsid w:val="0085363F"/>
    <w:rsid w:val="00854248"/>
    <w:rsid w:val="00873811"/>
    <w:rsid w:val="008742AF"/>
    <w:rsid w:val="00874500"/>
    <w:rsid w:val="0087591B"/>
    <w:rsid w:val="0088211C"/>
    <w:rsid w:val="0089425A"/>
    <w:rsid w:val="008A23ED"/>
    <w:rsid w:val="008A75FB"/>
    <w:rsid w:val="008B13AE"/>
    <w:rsid w:val="008B1C7F"/>
    <w:rsid w:val="008B2DBB"/>
    <w:rsid w:val="008D66C8"/>
    <w:rsid w:val="008E39A2"/>
    <w:rsid w:val="008E6360"/>
    <w:rsid w:val="008E6912"/>
    <w:rsid w:val="008F117F"/>
    <w:rsid w:val="008F1C3A"/>
    <w:rsid w:val="008F338B"/>
    <w:rsid w:val="008F39EE"/>
    <w:rsid w:val="00901B1F"/>
    <w:rsid w:val="00903332"/>
    <w:rsid w:val="009078D9"/>
    <w:rsid w:val="00912E6F"/>
    <w:rsid w:val="00917818"/>
    <w:rsid w:val="009249D3"/>
    <w:rsid w:val="00930489"/>
    <w:rsid w:val="00960D5F"/>
    <w:rsid w:val="00974440"/>
    <w:rsid w:val="009777C1"/>
    <w:rsid w:val="0098705A"/>
    <w:rsid w:val="009A11A1"/>
    <w:rsid w:val="009B2B56"/>
    <w:rsid w:val="009D6F89"/>
    <w:rsid w:val="009E0456"/>
    <w:rsid w:val="00A05709"/>
    <w:rsid w:val="00A1566F"/>
    <w:rsid w:val="00A178F1"/>
    <w:rsid w:val="00A24F7D"/>
    <w:rsid w:val="00A46982"/>
    <w:rsid w:val="00A62474"/>
    <w:rsid w:val="00A75D8B"/>
    <w:rsid w:val="00A85E2C"/>
    <w:rsid w:val="00A91619"/>
    <w:rsid w:val="00A92538"/>
    <w:rsid w:val="00A92F23"/>
    <w:rsid w:val="00A96151"/>
    <w:rsid w:val="00AB3218"/>
    <w:rsid w:val="00AB4D42"/>
    <w:rsid w:val="00AC0109"/>
    <w:rsid w:val="00AD7585"/>
    <w:rsid w:val="00AE3CF0"/>
    <w:rsid w:val="00AF0A52"/>
    <w:rsid w:val="00AF376C"/>
    <w:rsid w:val="00AF430F"/>
    <w:rsid w:val="00B02209"/>
    <w:rsid w:val="00B115E4"/>
    <w:rsid w:val="00B150C2"/>
    <w:rsid w:val="00B20239"/>
    <w:rsid w:val="00B206F6"/>
    <w:rsid w:val="00B24CB4"/>
    <w:rsid w:val="00B30D8E"/>
    <w:rsid w:val="00B36180"/>
    <w:rsid w:val="00B403ED"/>
    <w:rsid w:val="00B630DF"/>
    <w:rsid w:val="00B90DB2"/>
    <w:rsid w:val="00B91728"/>
    <w:rsid w:val="00BA61C4"/>
    <w:rsid w:val="00BC701F"/>
    <w:rsid w:val="00BD5906"/>
    <w:rsid w:val="00BD5AC2"/>
    <w:rsid w:val="00BF0BD1"/>
    <w:rsid w:val="00BF5F08"/>
    <w:rsid w:val="00BF7CEF"/>
    <w:rsid w:val="00C026EF"/>
    <w:rsid w:val="00C03990"/>
    <w:rsid w:val="00C03E0F"/>
    <w:rsid w:val="00C11F0D"/>
    <w:rsid w:val="00C16C04"/>
    <w:rsid w:val="00C30920"/>
    <w:rsid w:val="00C3239C"/>
    <w:rsid w:val="00C412E2"/>
    <w:rsid w:val="00C45778"/>
    <w:rsid w:val="00C51F1C"/>
    <w:rsid w:val="00C570C4"/>
    <w:rsid w:val="00C61545"/>
    <w:rsid w:val="00C6482A"/>
    <w:rsid w:val="00C74DC8"/>
    <w:rsid w:val="00C8178E"/>
    <w:rsid w:val="00CB4CE2"/>
    <w:rsid w:val="00CB666B"/>
    <w:rsid w:val="00CC1B62"/>
    <w:rsid w:val="00CD41C4"/>
    <w:rsid w:val="00CF7F75"/>
    <w:rsid w:val="00D03595"/>
    <w:rsid w:val="00D30F8B"/>
    <w:rsid w:val="00D32199"/>
    <w:rsid w:val="00D348F8"/>
    <w:rsid w:val="00D3683E"/>
    <w:rsid w:val="00D5592B"/>
    <w:rsid w:val="00D72765"/>
    <w:rsid w:val="00D95C31"/>
    <w:rsid w:val="00D961E0"/>
    <w:rsid w:val="00DA04FD"/>
    <w:rsid w:val="00DA79D6"/>
    <w:rsid w:val="00DD6AC7"/>
    <w:rsid w:val="00DE70D9"/>
    <w:rsid w:val="00DF3B7D"/>
    <w:rsid w:val="00DF54E9"/>
    <w:rsid w:val="00DF6267"/>
    <w:rsid w:val="00DF75D6"/>
    <w:rsid w:val="00E0637F"/>
    <w:rsid w:val="00E20C96"/>
    <w:rsid w:val="00E23D55"/>
    <w:rsid w:val="00E404C8"/>
    <w:rsid w:val="00E4442B"/>
    <w:rsid w:val="00E5287C"/>
    <w:rsid w:val="00E656B3"/>
    <w:rsid w:val="00E81432"/>
    <w:rsid w:val="00E97D9F"/>
    <w:rsid w:val="00EA005A"/>
    <w:rsid w:val="00EA3CD5"/>
    <w:rsid w:val="00EB3DED"/>
    <w:rsid w:val="00EC0D45"/>
    <w:rsid w:val="00EE4B5A"/>
    <w:rsid w:val="00F01238"/>
    <w:rsid w:val="00F13282"/>
    <w:rsid w:val="00F132AB"/>
    <w:rsid w:val="00F142E9"/>
    <w:rsid w:val="00F16279"/>
    <w:rsid w:val="00F209BB"/>
    <w:rsid w:val="00F248B1"/>
    <w:rsid w:val="00F274CC"/>
    <w:rsid w:val="00F51F88"/>
    <w:rsid w:val="00F67583"/>
    <w:rsid w:val="00F735B7"/>
    <w:rsid w:val="00F81B61"/>
    <w:rsid w:val="00F82438"/>
    <w:rsid w:val="00F8252E"/>
    <w:rsid w:val="00F84DC8"/>
    <w:rsid w:val="00F85EB4"/>
    <w:rsid w:val="00F929F0"/>
    <w:rsid w:val="00F92FEF"/>
    <w:rsid w:val="00FA4F97"/>
    <w:rsid w:val="00FD20FF"/>
    <w:rsid w:val="00FD5DD6"/>
    <w:rsid w:val="00FE624B"/>
    <w:rsid w:val="00FE758E"/>
    <w:rsid w:val="00FF0318"/>
    <w:rsid w:val="00FF08DA"/>
    <w:rsid w:val="00FF2AE9"/>
    <w:rsid w:val="00FF64AD"/>
    <w:rsid w:val="00FF7782"/>
    <w:rsid w:val="02671FF0"/>
    <w:rsid w:val="07B5A1E3"/>
    <w:rsid w:val="0DEAA798"/>
    <w:rsid w:val="1067925D"/>
    <w:rsid w:val="15129985"/>
    <w:rsid w:val="170EFA0E"/>
    <w:rsid w:val="189B0B6B"/>
    <w:rsid w:val="1A43C452"/>
    <w:rsid w:val="1BE49025"/>
    <w:rsid w:val="1CC8E5D7"/>
    <w:rsid w:val="1D590D61"/>
    <w:rsid w:val="20CCB777"/>
    <w:rsid w:val="21E870C5"/>
    <w:rsid w:val="23CB4E78"/>
    <w:rsid w:val="281230D9"/>
    <w:rsid w:val="286B522C"/>
    <w:rsid w:val="2A0BAEC4"/>
    <w:rsid w:val="2A38CD50"/>
    <w:rsid w:val="2BC8633C"/>
    <w:rsid w:val="2BE44AD5"/>
    <w:rsid w:val="2C583098"/>
    <w:rsid w:val="2F29A630"/>
    <w:rsid w:val="3062EAF8"/>
    <w:rsid w:val="30B473D3"/>
    <w:rsid w:val="346973F4"/>
    <w:rsid w:val="35EC7E2D"/>
    <w:rsid w:val="363D77BB"/>
    <w:rsid w:val="364D3CDA"/>
    <w:rsid w:val="37C48EA9"/>
    <w:rsid w:val="37FE991D"/>
    <w:rsid w:val="3A2397AB"/>
    <w:rsid w:val="3A9AAB88"/>
    <w:rsid w:val="3CBA1440"/>
    <w:rsid w:val="3DED12D6"/>
    <w:rsid w:val="3E5816DB"/>
    <w:rsid w:val="3F471376"/>
    <w:rsid w:val="42D4B795"/>
    <w:rsid w:val="44045283"/>
    <w:rsid w:val="46DB444F"/>
    <w:rsid w:val="476C6FC6"/>
    <w:rsid w:val="4B209A8E"/>
    <w:rsid w:val="4B679CC9"/>
    <w:rsid w:val="4D7949BD"/>
    <w:rsid w:val="4E3195E3"/>
    <w:rsid w:val="5083B17A"/>
    <w:rsid w:val="5240E2B0"/>
    <w:rsid w:val="525C2F4F"/>
    <w:rsid w:val="54E901C7"/>
    <w:rsid w:val="553C6F5B"/>
    <w:rsid w:val="558DAC60"/>
    <w:rsid w:val="56F61E35"/>
    <w:rsid w:val="5B4F1B8D"/>
    <w:rsid w:val="5E123A9A"/>
    <w:rsid w:val="5E9BD7D2"/>
    <w:rsid w:val="5F4C1AB3"/>
    <w:rsid w:val="6131D9D9"/>
    <w:rsid w:val="619E8932"/>
    <w:rsid w:val="63CC3995"/>
    <w:rsid w:val="68CF0594"/>
    <w:rsid w:val="692BEBCE"/>
    <w:rsid w:val="6A929BE4"/>
    <w:rsid w:val="6C2BE45F"/>
    <w:rsid w:val="6F234127"/>
    <w:rsid w:val="70D6FCFA"/>
    <w:rsid w:val="71331643"/>
    <w:rsid w:val="747B351F"/>
    <w:rsid w:val="74BE0F33"/>
    <w:rsid w:val="74F390B8"/>
    <w:rsid w:val="76360825"/>
    <w:rsid w:val="7697B346"/>
    <w:rsid w:val="76FD4408"/>
    <w:rsid w:val="77564597"/>
    <w:rsid w:val="7A45ABA1"/>
    <w:rsid w:val="7ACE9460"/>
    <w:rsid w:val="7BF2F558"/>
    <w:rsid w:val="7EC8DCD9"/>
    <w:rsid w:val="7F38CD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0C91"/>
  <w15:docId w15:val="{096EF33D-813E-46AD-B4C2-83F59204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00" w:line="561" w:lineRule="exact"/>
      <w:ind w:left="240"/>
    </w:pPr>
    <w:rPr>
      <w:sz w:val="48"/>
      <w:szCs w:val="48"/>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pPr>
      <w:ind w:left="130"/>
    </w:pPr>
  </w:style>
  <w:style w:type="paragraph" w:styleId="BalloonText">
    <w:name w:val="Balloon Text"/>
    <w:basedOn w:val="Normal"/>
    <w:link w:val="BalloonTextChar"/>
    <w:uiPriority w:val="99"/>
    <w:semiHidden/>
    <w:unhideWhenUsed/>
    <w:rsid w:val="00542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990"/>
    <w:rPr>
      <w:rFonts w:ascii="Segoe UI" w:eastAsia="Century Gothic" w:hAnsi="Segoe UI" w:cs="Segoe UI"/>
      <w:sz w:val="18"/>
      <w:szCs w:val="18"/>
      <w:lang w:val="en-AU"/>
    </w:rPr>
  </w:style>
  <w:style w:type="character" w:styleId="CommentReference">
    <w:name w:val="annotation reference"/>
    <w:basedOn w:val="DefaultParagraphFont"/>
    <w:uiPriority w:val="99"/>
    <w:semiHidden/>
    <w:unhideWhenUsed/>
    <w:rsid w:val="00D3683E"/>
    <w:rPr>
      <w:sz w:val="16"/>
      <w:szCs w:val="16"/>
    </w:rPr>
  </w:style>
  <w:style w:type="paragraph" w:styleId="CommentText">
    <w:name w:val="annotation text"/>
    <w:basedOn w:val="Normal"/>
    <w:link w:val="CommentTextChar"/>
    <w:uiPriority w:val="99"/>
    <w:unhideWhenUsed/>
    <w:rsid w:val="00D3683E"/>
    <w:pPr>
      <w:widowControl/>
      <w:autoSpaceDE/>
      <w:autoSpaceDN/>
      <w:spacing w:before="80" w:after="8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3683E"/>
    <w:rPr>
      <w:sz w:val="20"/>
      <w:szCs w:val="20"/>
      <w:lang w:val="en-AU"/>
    </w:rPr>
  </w:style>
  <w:style w:type="paragraph" w:styleId="CommentSubject">
    <w:name w:val="annotation subject"/>
    <w:basedOn w:val="CommentText"/>
    <w:next w:val="CommentText"/>
    <w:link w:val="CommentSubjectChar"/>
    <w:uiPriority w:val="99"/>
    <w:semiHidden/>
    <w:unhideWhenUsed/>
    <w:rsid w:val="004A515A"/>
    <w:pPr>
      <w:widowControl w:val="0"/>
      <w:autoSpaceDE w:val="0"/>
      <w:autoSpaceDN w:val="0"/>
      <w:spacing w:before="0" w:after="0"/>
    </w:pPr>
    <w:rPr>
      <w:rFonts w:ascii="Century Gothic" w:eastAsia="Century Gothic" w:hAnsi="Century Gothic" w:cs="Century Gothic"/>
      <w:b/>
      <w:bCs/>
    </w:rPr>
  </w:style>
  <w:style w:type="character" w:customStyle="1" w:styleId="CommentSubjectChar">
    <w:name w:val="Comment Subject Char"/>
    <w:basedOn w:val="CommentTextChar"/>
    <w:link w:val="CommentSubject"/>
    <w:uiPriority w:val="99"/>
    <w:semiHidden/>
    <w:rsid w:val="004A515A"/>
    <w:rPr>
      <w:rFonts w:ascii="Century Gothic" w:eastAsia="Century Gothic" w:hAnsi="Century Gothic" w:cs="Century Gothic"/>
      <w:b/>
      <w:bCs/>
      <w:sz w:val="20"/>
      <w:szCs w:val="20"/>
      <w:lang w:val="en-AU"/>
    </w:rPr>
  </w:style>
  <w:style w:type="character" w:styleId="Hyperlink">
    <w:name w:val="Hyperlink"/>
    <w:basedOn w:val="DefaultParagraphFont"/>
    <w:uiPriority w:val="99"/>
    <w:unhideWhenUsed/>
    <w:rsid w:val="00F82438"/>
    <w:rPr>
      <w:color w:val="0000FF" w:themeColor="hyperlink"/>
      <w:u w:val="single"/>
    </w:rPr>
  </w:style>
  <w:style w:type="character" w:styleId="UnresolvedMention">
    <w:name w:val="Unresolved Mention"/>
    <w:basedOn w:val="DefaultParagraphFont"/>
    <w:uiPriority w:val="99"/>
    <w:semiHidden/>
    <w:unhideWhenUsed/>
    <w:rsid w:val="00F82438"/>
    <w:rPr>
      <w:color w:val="605E5C"/>
      <w:shd w:val="clear" w:color="auto" w:fill="E1DFDD"/>
    </w:rPr>
  </w:style>
  <w:style w:type="character" w:styleId="FollowedHyperlink">
    <w:name w:val="FollowedHyperlink"/>
    <w:basedOn w:val="DefaultParagraphFont"/>
    <w:uiPriority w:val="99"/>
    <w:semiHidden/>
    <w:unhideWhenUsed/>
    <w:rsid w:val="00F82438"/>
    <w:rPr>
      <w:color w:val="800080" w:themeColor="followedHyperlink"/>
      <w:u w:val="single"/>
    </w:rPr>
  </w:style>
  <w:style w:type="paragraph" w:styleId="Revision">
    <w:name w:val="Revision"/>
    <w:hidden/>
    <w:uiPriority w:val="99"/>
    <w:semiHidden/>
    <w:rsid w:val="00433ED7"/>
    <w:pPr>
      <w:widowControl/>
      <w:autoSpaceDE/>
      <w:autoSpaceDN/>
    </w:pPr>
    <w:rPr>
      <w:rFonts w:ascii="Century Gothic" w:eastAsia="Century Gothic" w:hAnsi="Century Gothic" w:cs="Century Gothic"/>
      <w:lang w:val="en-AU"/>
    </w:rPr>
  </w:style>
  <w:style w:type="paragraph" w:customStyle="1" w:styleId="Body">
    <w:name w:val="Body"/>
    <w:qFormat/>
    <w:rsid w:val="00A92F23"/>
    <w:pPr>
      <w:widowControl/>
      <w:pBdr>
        <w:top w:val="nil"/>
        <w:left w:val="nil"/>
        <w:bottom w:val="nil"/>
        <w:right w:val="nil"/>
        <w:between w:val="nil"/>
        <w:bar w:val="nil"/>
      </w:pBdr>
      <w:autoSpaceDE/>
      <w:autoSpaceDN/>
      <w:spacing w:after="90" w:line="220" w:lineRule="atLeast"/>
    </w:pPr>
    <w:rPr>
      <w:rFonts w:ascii="Arial" w:eastAsia="Arial" w:hAnsi="Arial" w:cs="Arial"/>
      <w:color w:val="747378"/>
      <w:sz w:val="18"/>
      <w:szCs w:val="18"/>
      <w:u w:color="747378"/>
      <w:bdr w:val="nil"/>
      <w:lang w:val="en-AU" w:eastAsia="en-AU"/>
    </w:rPr>
  </w:style>
  <w:style w:type="paragraph" w:styleId="ListBullet">
    <w:name w:val="List Bullet"/>
    <w:basedOn w:val="Normal"/>
    <w:uiPriority w:val="1"/>
    <w:unhideWhenUsed/>
    <w:qFormat/>
    <w:rsid w:val="00383E63"/>
    <w:pPr>
      <w:widowControl/>
      <w:numPr>
        <w:numId w:val="1"/>
      </w:numPr>
      <w:autoSpaceDE/>
      <w:autoSpaceDN/>
      <w:spacing w:before="80" w:after="80" w:line="252" w:lineRule="auto"/>
    </w:pPr>
    <w:rPr>
      <w:rFonts w:asciiTheme="minorHAnsi" w:eastAsiaTheme="minorHAnsi" w:hAnsiTheme="minorHAnsi" w:cstheme="minorBidi"/>
      <w:sz w:val="18"/>
      <w:szCs w:val="18"/>
    </w:rPr>
  </w:style>
  <w:style w:type="paragraph" w:styleId="Header">
    <w:name w:val="header"/>
    <w:basedOn w:val="Normal"/>
    <w:link w:val="HeaderChar"/>
    <w:uiPriority w:val="99"/>
    <w:unhideWhenUsed/>
    <w:rsid w:val="00CD41C4"/>
    <w:pPr>
      <w:tabs>
        <w:tab w:val="center" w:pos="4513"/>
        <w:tab w:val="right" w:pos="9026"/>
      </w:tabs>
    </w:pPr>
  </w:style>
  <w:style w:type="character" w:customStyle="1" w:styleId="HeaderChar">
    <w:name w:val="Header Char"/>
    <w:basedOn w:val="DefaultParagraphFont"/>
    <w:link w:val="Header"/>
    <w:uiPriority w:val="99"/>
    <w:rsid w:val="00CD41C4"/>
    <w:rPr>
      <w:rFonts w:ascii="Century Gothic" w:eastAsia="Century Gothic" w:hAnsi="Century Gothic" w:cs="Century Gothic"/>
      <w:lang w:val="en-AU"/>
    </w:rPr>
  </w:style>
  <w:style w:type="paragraph" w:styleId="Footer">
    <w:name w:val="footer"/>
    <w:basedOn w:val="Normal"/>
    <w:link w:val="FooterChar"/>
    <w:uiPriority w:val="99"/>
    <w:unhideWhenUsed/>
    <w:rsid w:val="00CD41C4"/>
    <w:pPr>
      <w:tabs>
        <w:tab w:val="center" w:pos="4513"/>
        <w:tab w:val="right" w:pos="9026"/>
      </w:tabs>
    </w:pPr>
  </w:style>
  <w:style w:type="character" w:customStyle="1" w:styleId="FooterChar">
    <w:name w:val="Footer Char"/>
    <w:basedOn w:val="DefaultParagraphFont"/>
    <w:link w:val="Footer"/>
    <w:uiPriority w:val="99"/>
    <w:rsid w:val="00CD41C4"/>
    <w:rPr>
      <w:rFonts w:ascii="Century Gothic" w:eastAsia="Century Gothic" w:hAnsi="Century Gothic" w:cs="Century Gothic"/>
      <w:lang w:val="en-AU"/>
    </w:rPr>
  </w:style>
  <w:style w:type="paragraph" w:styleId="ListBullet2">
    <w:name w:val="List Bullet 2"/>
    <w:basedOn w:val="Normal"/>
    <w:uiPriority w:val="99"/>
    <w:semiHidden/>
    <w:unhideWhenUsed/>
    <w:rsid w:val="0079793A"/>
    <w:pPr>
      <w:numPr>
        <w:numId w:val="8"/>
      </w:numPr>
      <w:contextualSpacing/>
    </w:pPr>
  </w:style>
  <w:style w:type="character" w:customStyle="1" w:styleId="BodyTextChar">
    <w:name w:val="Body Text Char"/>
    <w:basedOn w:val="DefaultParagraphFont"/>
    <w:link w:val="BodyText"/>
    <w:uiPriority w:val="1"/>
    <w:rsid w:val="00D32199"/>
    <w:rPr>
      <w:rFonts w:ascii="Century Gothic" w:eastAsia="Century Gothic" w:hAnsi="Century Gothic" w:cs="Century Gothic"/>
      <w:sz w:val="21"/>
      <w:szCs w:val="21"/>
      <w:lang w:val="en-AU"/>
    </w:rPr>
  </w:style>
  <w:style w:type="table" w:styleId="GridTable1Light">
    <w:name w:val="Grid Table 1 Light"/>
    <w:basedOn w:val="TableNormal"/>
    <w:uiPriority w:val="46"/>
    <w:rsid w:val="004451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445120"/>
    <w:rPr>
      <w:color w:val="2B579A"/>
      <w:shd w:val="clear" w:color="auto" w:fill="E1DFDD"/>
    </w:rPr>
  </w:style>
  <w:style w:type="paragraph" w:customStyle="1" w:styleId="paragraph">
    <w:name w:val="paragraph"/>
    <w:basedOn w:val="Normal"/>
    <w:rsid w:val="00A1566F"/>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1566F"/>
  </w:style>
  <w:style w:type="character" w:customStyle="1" w:styleId="eop">
    <w:name w:val="eop"/>
    <w:basedOn w:val="DefaultParagraphFont"/>
    <w:rsid w:val="00A1566F"/>
  </w:style>
  <w:style w:type="character" w:customStyle="1" w:styleId="ListParagraphChar">
    <w:name w:val="List Paragraph Char"/>
    <w:link w:val="ListParagraph"/>
    <w:uiPriority w:val="1"/>
    <w:qFormat/>
    <w:rsid w:val="00595349"/>
    <w:rPr>
      <w:rFonts w:ascii="Century Gothic" w:eastAsia="Century Gothic" w:hAnsi="Century Gothic" w:cs="Century Gothic"/>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90430">
      <w:bodyDiv w:val="1"/>
      <w:marLeft w:val="0"/>
      <w:marRight w:val="0"/>
      <w:marTop w:val="0"/>
      <w:marBottom w:val="0"/>
      <w:divBdr>
        <w:top w:val="none" w:sz="0" w:space="0" w:color="auto"/>
        <w:left w:val="none" w:sz="0" w:space="0" w:color="auto"/>
        <w:bottom w:val="none" w:sz="0" w:space="0" w:color="auto"/>
        <w:right w:val="none" w:sz="0" w:space="0" w:color="auto"/>
      </w:divBdr>
      <w:divsChild>
        <w:div w:id="1493448185">
          <w:marLeft w:val="0"/>
          <w:marRight w:val="0"/>
          <w:marTop w:val="0"/>
          <w:marBottom w:val="0"/>
          <w:divBdr>
            <w:top w:val="none" w:sz="0" w:space="0" w:color="auto"/>
            <w:left w:val="none" w:sz="0" w:space="0" w:color="auto"/>
            <w:bottom w:val="none" w:sz="0" w:space="0" w:color="auto"/>
            <w:right w:val="none" w:sz="0" w:space="0" w:color="auto"/>
          </w:divBdr>
        </w:div>
        <w:div w:id="872032519">
          <w:marLeft w:val="0"/>
          <w:marRight w:val="0"/>
          <w:marTop w:val="0"/>
          <w:marBottom w:val="0"/>
          <w:divBdr>
            <w:top w:val="none" w:sz="0" w:space="0" w:color="auto"/>
            <w:left w:val="none" w:sz="0" w:space="0" w:color="auto"/>
            <w:bottom w:val="none" w:sz="0" w:space="0" w:color="auto"/>
            <w:right w:val="none" w:sz="0" w:space="0" w:color="auto"/>
          </w:divBdr>
        </w:div>
      </w:divsChild>
    </w:div>
    <w:div w:id="120078551">
      <w:bodyDiv w:val="1"/>
      <w:marLeft w:val="0"/>
      <w:marRight w:val="0"/>
      <w:marTop w:val="0"/>
      <w:marBottom w:val="0"/>
      <w:divBdr>
        <w:top w:val="none" w:sz="0" w:space="0" w:color="auto"/>
        <w:left w:val="none" w:sz="0" w:space="0" w:color="auto"/>
        <w:bottom w:val="none" w:sz="0" w:space="0" w:color="auto"/>
        <w:right w:val="none" w:sz="0" w:space="0" w:color="auto"/>
      </w:divBdr>
    </w:div>
    <w:div w:id="364913316">
      <w:bodyDiv w:val="1"/>
      <w:marLeft w:val="0"/>
      <w:marRight w:val="0"/>
      <w:marTop w:val="0"/>
      <w:marBottom w:val="0"/>
      <w:divBdr>
        <w:top w:val="none" w:sz="0" w:space="0" w:color="auto"/>
        <w:left w:val="none" w:sz="0" w:space="0" w:color="auto"/>
        <w:bottom w:val="none" w:sz="0" w:space="0" w:color="auto"/>
        <w:right w:val="none" w:sz="0" w:space="0" w:color="auto"/>
      </w:divBdr>
    </w:div>
    <w:div w:id="420877417">
      <w:bodyDiv w:val="1"/>
      <w:marLeft w:val="0"/>
      <w:marRight w:val="0"/>
      <w:marTop w:val="0"/>
      <w:marBottom w:val="0"/>
      <w:divBdr>
        <w:top w:val="none" w:sz="0" w:space="0" w:color="auto"/>
        <w:left w:val="none" w:sz="0" w:space="0" w:color="auto"/>
        <w:bottom w:val="none" w:sz="0" w:space="0" w:color="auto"/>
        <w:right w:val="none" w:sz="0" w:space="0" w:color="auto"/>
      </w:divBdr>
      <w:divsChild>
        <w:div w:id="1116019983">
          <w:marLeft w:val="0"/>
          <w:marRight w:val="0"/>
          <w:marTop w:val="0"/>
          <w:marBottom w:val="0"/>
          <w:divBdr>
            <w:top w:val="none" w:sz="0" w:space="0" w:color="auto"/>
            <w:left w:val="none" w:sz="0" w:space="0" w:color="auto"/>
            <w:bottom w:val="none" w:sz="0" w:space="0" w:color="auto"/>
            <w:right w:val="none" w:sz="0" w:space="0" w:color="auto"/>
          </w:divBdr>
        </w:div>
        <w:div w:id="1260212334">
          <w:marLeft w:val="0"/>
          <w:marRight w:val="0"/>
          <w:marTop w:val="0"/>
          <w:marBottom w:val="0"/>
          <w:divBdr>
            <w:top w:val="none" w:sz="0" w:space="0" w:color="auto"/>
            <w:left w:val="none" w:sz="0" w:space="0" w:color="auto"/>
            <w:bottom w:val="none" w:sz="0" w:space="0" w:color="auto"/>
            <w:right w:val="none" w:sz="0" w:space="0" w:color="auto"/>
          </w:divBdr>
        </w:div>
        <w:div w:id="1315143247">
          <w:marLeft w:val="0"/>
          <w:marRight w:val="0"/>
          <w:marTop w:val="0"/>
          <w:marBottom w:val="0"/>
          <w:divBdr>
            <w:top w:val="none" w:sz="0" w:space="0" w:color="auto"/>
            <w:left w:val="none" w:sz="0" w:space="0" w:color="auto"/>
            <w:bottom w:val="none" w:sz="0" w:space="0" w:color="auto"/>
            <w:right w:val="none" w:sz="0" w:space="0" w:color="auto"/>
          </w:divBdr>
        </w:div>
        <w:div w:id="1342583176">
          <w:marLeft w:val="0"/>
          <w:marRight w:val="0"/>
          <w:marTop w:val="0"/>
          <w:marBottom w:val="0"/>
          <w:divBdr>
            <w:top w:val="none" w:sz="0" w:space="0" w:color="auto"/>
            <w:left w:val="none" w:sz="0" w:space="0" w:color="auto"/>
            <w:bottom w:val="none" w:sz="0" w:space="0" w:color="auto"/>
            <w:right w:val="none" w:sz="0" w:space="0" w:color="auto"/>
          </w:divBdr>
        </w:div>
        <w:div w:id="1610968921">
          <w:marLeft w:val="0"/>
          <w:marRight w:val="0"/>
          <w:marTop w:val="0"/>
          <w:marBottom w:val="0"/>
          <w:divBdr>
            <w:top w:val="none" w:sz="0" w:space="0" w:color="auto"/>
            <w:left w:val="none" w:sz="0" w:space="0" w:color="auto"/>
            <w:bottom w:val="none" w:sz="0" w:space="0" w:color="auto"/>
            <w:right w:val="none" w:sz="0" w:space="0" w:color="auto"/>
          </w:divBdr>
        </w:div>
      </w:divsChild>
    </w:div>
    <w:div w:id="688718143">
      <w:bodyDiv w:val="1"/>
      <w:marLeft w:val="0"/>
      <w:marRight w:val="0"/>
      <w:marTop w:val="0"/>
      <w:marBottom w:val="0"/>
      <w:divBdr>
        <w:top w:val="none" w:sz="0" w:space="0" w:color="auto"/>
        <w:left w:val="none" w:sz="0" w:space="0" w:color="auto"/>
        <w:bottom w:val="none" w:sz="0" w:space="0" w:color="auto"/>
        <w:right w:val="none" w:sz="0" w:space="0" w:color="auto"/>
      </w:divBdr>
    </w:div>
    <w:div w:id="761686137">
      <w:bodyDiv w:val="1"/>
      <w:marLeft w:val="0"/>
      <w:marRight w:val="0"/>
      <w:marTop w:val="0"/>
      <w:marBottom w:val="0"/>
      <w:divBdr>
        <w:top w:val="none" w:sz="0" w:space="0" w:color="auto"/>
        <w:left w:val="none" w:sz="0" w:space="0" w:color="auto"/>
        <w:bottom w:val="none" w:sz="0" w:space="0" w:color="auto"/>
        <w:right w:val="none" w:sz="0" w:space="0" w:color="auto"/>
      </w:divBdr>
      <w:divsChild>
        <w:div w:id="508250950">
          <w:marLeft w:val="0"/>
          <w:marRight w:val="0"/>
          <w:marTop w:val="0"/>
          <w:marBottom w:val="0"/>
          <w:divBdr>
            <w:top w:val="none" w:sz="0" w:space="0" w:color="auto"/>
            <w:left w:val="none" w:sz="0" w:space="0" w:color="auto"/>
            <w:bottom w:val="none" w:sz="0" w:space="0" w:color="auto"/>
            <w:right w:val="none" w:sz="0" w:space="0" w:color="auto"/>
          </w:divBdr>
        </w:div>
        <w:div w:id="1266697148">
          <w:marLeft w:val="0"/>
          <w:marRight w:val="0"/>
          <w:marTop w:val="0"/>
          <w:marBottom w:val="0"/>
          <w:divBdr>
            <w:top w:val="none" w:sz="0" w:space="0" w:color="auto"/>
            <w:left w:val="none" w:sz="0" w:space="0" w:color="auto"/>
            <w:bottom w:val="none" w:sz="0" w:space="0" w:color="auto"/>
            <w:right w:val="none" w:sz="0" w:space="0" w:color="auto"/>
          </w:divBdr>
        </w:div>
        <w:div w:id="1470319983">
          <w:marLeft w:val="0"/>
          <w:marRight w:val="0"/>
          <w:marTop w:val="0"/>
          <w:marBottom w:val="0"/>
          <w:divBdr>
            <w:top w:val="none" w:sz="0" w:space="0" w:color="auto"/>
            <w:left w:val="none" w:sz="0" w:space="0" w:color="auto"/>
            <w:bottom w:val="none" w:sz="0" w:space="0" w:color="auto"/>
            <w:right w:val="none" w:sz="0" w:space="0" w:color="auto"/>
          </w:divBdr>
        </w:div>
      </w:divsChild>
    </w:div>
    <w:div w:id="1497114535">
      <w:bodyDiv w:val="1"/>
      <w:marLeft w:val="0"/>
      <w:marRight w:val="0"/>
      <w:marTop w:val="0"/>
      <w:marBottom w:val="0"/>
      <w:divBdr>
        <w:top w:val="none" w:sz="0" w:space="0" w:color="auto"/>
        <w:left w:val="none" w:sz="0" w:space="0" w:color="auto"/>
        <w:bottom w:val="none" w:sz="0" w:space="0" w:color="auto"/>
        <w:right w:val="none" w:sz="0" w:space="0" w:color="auto"/>
      </w:divBdr>
    </w:div>
    <w:div w:id="1630086302">
      <w:bodyDiv w:val="1"/>
      <w:marLeft w:val="0"/>
      <w:marRight w:val="0"/>
      <w:marTop w:val="0"/>
      <w:marBottom w:val="0"/>
      <w:divBdr>
        <w:top w:val="none" w:sz="0" w:space="0" w:color="auto"/>
        <w:left w:val="none" w:sz="0" w:space="0" w:color="auto"/>
        <w:bottom w:val="none" w:sz="0" w:space="0" w:color="auto"/>
        <w:right w:val="none" w:sz="0" w:space="0" w:color="auto"/>
      </w:divBdr>
    </w:div>
    <w:div w:id="1633898622">
      <w:bodyDiv w:val="1"/>
      <w:marLeft w:val="0"/>
      <w:marRight w:val="0"/>
      <w:marTop w:val="0"/>
      <w:marBottom w:val="0"/>
      <w:divBdr>
        <w:top w:val="none" w:sz="0" w:space="0" w:color="auto"/>
        <w:left w:val="none" w:sz="0" w:space="0" w:color="auto"/>
        <w:bottom w:val="none" w:sz="0" w:space="0" w:color="auto"/>
        <w:right w:val="none" w:sz="0" w:space="0" w:color="auto"/>
      </w:divBdr>
    </w:div>
    <w:div w:id="1804693917">
      <w:bodyDiv w:val="1"/>
      <w:marLeft w:val="0"/>
      <w:marRight w:val="0"/>
      <w:marTop w:val="0"/>
      <w:marBottom w:val="0"/>
      <w:divBdr>
        <w:top w:val="none" w:sz="0" w:space="0" w:color="auto"/>
        <w:left w:val="none" w:sz="0" w:space="0" w:color="auto"/>
        <w:bottom w:val="none" w:sz="0" w:space="0" w:color="auto"/>
        <w:right w:val="none" w:sz="0" w:space="0" w:color="auto"/>
      </w:divBdr>
      <w:divsChild>
        <w:div w:id="1285884674">
          <w:marLeft w:val="0"/>
          <w:marRight w:val="0"/>
          <w:marTop w:val="0"/>
          <w:marBottom w:val="0"/>
          <w:divBdr>
            <w:top w:val="none" w:sz="0" w:space="0" w:color="auto"/>
            <w:left w:val="none" w:sz="0" w:space="0" w:color="auto"/>
            <w:bottom w:val="none" w:sz="0" w:space="0" w:color="auto"/>
            <w:right w:val="none" w:sz="0" w:space="0" w:color="auto"/>
          </w:divBdr>
        </w:div>
        <w:div w:id="1729765137">
          <w:marLeft w:val="0"/>
          <w:marRight w:val="0"/>
          <w:marTop w:val="0"/>
          <w:marBottom w:val="0"/>
          <w:divBdr>
            <w:top w:val="none" w:sz="0" w:space="0" w:color="auto"/>
            <w:left w:val="none" w:sz="0" w:space="0" w:color="auto"/>
            <w:bottom w:val="none" w:sz="0" w:space="0" w:color="auto"/>
            <w:right w:val="none" w:sz="0" w:space="0" w:color="auto"/>
          </w:divBdr>
        </w:div>
      </w:divsChild>
    </w:div>
    <w:div w:id="1820342530">
      <w:bodyDiv w:val="1"/>
      <w:marLeft w:val="0"/>
      <w:marRight w:val="0"/>
      <w:marTop w:val="0"/>
      <w:marBottom w:val="0"/>
      <w:divBdr>
        <w:top w:val="none" w:sz="0" w:space="0" w:color="auto"/>
        <w:left w:val="none" w:sz="0" w:space="0" w:color="auto"/>
        <w:bottom w:val="none" w:sz="0" w:space="0" w:color="auto"/>
        <w:right w:val="none" w:sz="0" w:space="0" w:color="auto"/>
      </w:divBdr>
      <w:divsChild>
        <w:div w:id="380519573">
          <w:marLeft w:val="0"/>
          <w:marRight w:val="0"/>
          <w:marTop w:val="0"/>
          <w:marBottom w:val="0"/>
          <w:divBdr>
            <w:top w:val="none" w:sz="0" w:space="0" w:color="auto"/>
            <w:left w:val="none" w:sz="0" w:space="0" w:color="auto"/>
            <w:bottom w:val="none" w:sz="0" w:space="0" w:color="auto"/>
            <w:right w:val="none" w:sz="0" w:space="0" w:color="auto"/>
          </w:divBdr>
        </w:div>
        <w:div w:id="532503231">
          <w:marLeft w:val="0"/>
          <w:marRight w:val="0"/>
          <w:marTop w:val="0"/>
          <w:marBottom w:val="0"/>
          <w:divBdr>
            <w:top w:val="none" w:sz="0" w:space="0" w:color="auto"/>
            <w:left w:val="none" w:sz="0" w:space="0" w:color="auto"/>
            <w:bottom w:val="none" w:sz="0" w:space="0" w:color="auto"/>
            <w:right w:val="none" w:sz="0" w:space="0" w:color="auto"/>
          </w:divBdr>
        </w:div>
        <w:div w:id="1705640819">
          <w:marLeft w:val="0"/>
          <w:marRight w:val="0"/>
          <w:marTop w:val="0"/>
          <w:marBottom w:val="0"/>
          <w:divBdr>
            <w:top w:val="none" w:sz="0" w:space="0" w:color="auto"/>
            <w:left w:val="none" w:sz="0" w:space="0" w:color="auto"/>
            <w:bottom w:val="none" w:sz="0" w:space="0" w:color="auto"/>
            <w:right w:val="none" w:sz="0" w:space="0" w:color="auto"/>
          </w:divBdr>
        </w:div>
      </w:divsChild>
    </w:div>
    <w:div w:id="1859390142">
      <w:bodyDiv w:val="1"/>
      <w:marLeft w:val="0"/>
      <w:marRight w:val="0"/>
      <w:marTop w:val="0"/>
      <w:marBottom w:val="0"/>
      <w:divBdr>
        <w:top w:val="none" w:sz="0" w:space="0" w:color="auto"/>
        <w:left w:val="none" w:sz="0" w:space="0" w:color="auto"/>
        <w:bottom w:val="none" w:sz="0" w:space="0" w:color="auto"/>
        <w:right w:val="none" w:sz="0" w:space="0" w:color="auto"/>
      </w:divBdr>
      <w:divsChild>
        <w:div w:id="17661813">
          <w:marLeft w:val="0"/>
          <w:marRight w:val="0"/>
          <w:marTop w:val="0"/>
          <w:marBottom w:val="0"/>
          <w:divBdr>
            <w:top w:val="none" w:sz="0" w:space="0" w:color="auto"/>
            <w:left w:val="none" w:sz="0" w:space="0" w:color="auto"/>
            <w:bottom w:val="none" w:sz="0" w:space="0" w:color="auto"/>
            <w:right w:val="none" w:sz="0" w:space="0" w:color="auto"/>
          </w:divBdr>
        </w:div>
        <w:div w:id="383600335">
          <w:marLeft w:val="0"/>
          <w:marRight w:val="0"/>
          <w:marTop w:val="0"/>
          <w:marBottom w:val="0"/>
          <w:divBdr>
            <w:top w:val="none" w:sz="0" w:space="0" w:color="auto"/>
            <w:left w:val="none" w:sz="0" w:space="0" w:color="auto"/>
            <w:bottom w:val="none" w:sz="0" w:space="0" w:color="auto"/>
            <w:right w:val="none" w:sz="0" w:space="0" w:color="auto"/>
          </w:divBdr>
        </w:div>
        <w:div w:id="553395952">
          <w:marLeft w:val="0"/>
          <w:marRight w:val="0"/>
          <w:marTop w:val="0"/>
          <w:marBottom w:val="0"/>
          <w:divBdr>
            <w:top w:val="none" w:sz="0" w:space="0" w:color="auto"/>
            <w:left w:val="none" w:sz="0" w:space="0" w:color="auto"/>
            <w:bottom w:val="none" w:sz="0" w:space="0" w:color="auto"/>
            <w:right w:val="none" w:sz="0" w:space="0" w:color="auto"/>
          </w:divBdr>
        </w:div>
        <w:div w:id="683433810">
          <w:marLeft w:val="0"/>
          <w:marRight w:val="0"/>
          <w:marTop w:val="0"/>
          <w:marBottom w:val="0"/>
          <w:divBdr>
            <w:top w:val="none" w:sz="0" w:space="0" w:color="auto"/>
            <w:left w:val="none" w:sz="0" w:space="0" w:color="auto"/>
            <w:bottom w:val="none" w:sz="0" w:space="0" w:color="auto"/>
            <w:right w:val="none" w:sz="0" w:space="0" w:color="auto"/>
          </w:divBdr>
        </w:div>
        <w:div w:id="702364617">
          <w:marLeft w:val="0"/>
          <w:marRight w:val="0"/>
          <w:marTop w:val="0"/>
          <w:marBottom w:val="0"/>
          <w:divBdr>
            <w:top w:val="none" w:sz="0" w:space="0" w:color="auto"/>
            <w:left w:val="none" w:sz="0" w:space="0" w:color="auto"/>
            <w:bottom w:val="none" w:sz="0" w:space="0" w:color="auto"/>
            <w:right w:val="none" w:sz="0" w:space="0" w:color="auto"/>
          </w:divBdr>
        </w:div>
        <w:div w:id="1394935579">
          <w:marLeft w:val="0"/>
          <w:marRight w:val="0"/>
          <w:marTop w:val="0"/>
          <w:marBottom w:val="0"/>
          <w:divBdr>
            <w:top w:val="none" w:sz="0" w:space="0" w:color="auto"/>
            <w:left w:val="none" w:sz="0" w:space="0" w:color="auto"/>
            <w:bottom w:val="none" w:sz="0" w:space="0" w:color="auto"/>
            <w:right w:val="none" w:sz="0" w:space="0" w:color="auto"/>
          </w:divBdr>
        </w:div>
        <w:div w:id="1470323418">
          <w:marLeft w:val="0"/>
          <w:marRight w:val="0"/>
          <w:marTop w:val="0"/>
          <w:marBottom w:val="0"/>
          <w:divBdr>
            <w:top w:val="none" w:sz="0" w:space="0" w:color="auto"/>
            <w:left w:val="none" w:sz="0" w:space="0" w:color="auto"/>
            <w:bottom w:val="none" w:sz="0" w:space="0" w:color="auto"/>
            <w:right w:val="none" w:sz="0" w:space="0" w:color="auto"/>
          </w:divBdr>
        </w:div>
        <w:div w:id="1768648237">
          <w:marLeft w:val="0"/>
          <w:marRight w:val="0"/>
          <w:marTop w:val="0"/>
          <w:marBottom w:val="0"/>
          <w:divBdr>
            <w:top w:val="none" w:sz="0" w:space="0" w:color="auto"/>
            <w:left w:val="none" w:sz="0" w:space="0" w:color="auto"/>
            <w:bottom w:val="none" w:sz="0" w:space="0" w:color="auto"/>
            <w:right w:val="none" w:sz="0" w:space="0" w:color="auto"/>
          </w:divBdr>
        </w:div>
        <w:div w:id="18544941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ilding.blocks@education.vic.gov.au" TargetMode="External"/><Relationship Id="rId18" Type="http://schemas.openxmlformats.org/officeDocument/2006/relationships/header" Target="header1.xml"/><Relationship Id="Rcb4d61250c644676"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hoolbuildings.vic.gov.au/building-blocks-grants-planning" TargetMode="External"/><Relationship Id="rId17" Type="http://schemas.openxmlformats.org/officeDocument/2006/relationships/hyperlink" Target="https://universaldesign.ie/what-is-universal-design/the-7-principles/" TargetMode="External"/><Relationship Id="rId2" Type="http://schemas.openxmlformats.org/officeDocument/2006/relationships/customXml" Target="../customXml/item2.xml"/><Relationship Id="rId16" Type="http://schemas.openxmlformats.org/officeDocument/2006/relationships/hyperlink" Target="https://www.education.vic.gov.au/childhood/professionals/learning/Pages/veyldf.aspx?Redirect=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2.education.vic.gov.au/pal/students-disability/policy?Redirect=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nqf/abou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TaxCatchAll xmlns="0e87bb5b-0dea-43ff-aa4c-74a166829c93"/>
    <DET_EDRMS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065AB7E1AEDB7D459231CD60BB427E82" ma:contentTypeVersion="82" ma:contentTypeDescription="DET Document" ma:contentTypeScope="" ma:versionID="42398575829a0d385eab8be2db8140ce">
  <xsd:schema xmlns:xsd="http://www.w3.org/2001/XMLSchema" xmlns:xs="http://www.w3.org/2001/XMLSchema" xmlns:p="http://schemas.microsoft.com/office/2006/metadata/properties" xmlns:ns2="http://schemas.microsoft.com/Sharepoint/v3" xmlns:ns3="0e87bb5b-0dea-43ff-aa4c-74a166829c93" targetNamespace="http://schemas.microsoft.com/office/2006/metadata/properties" ma:root="true" ma:fieldsID="a576d00609a427510877634310e2d075" ns2:_="" ns3:_="">
    <xsd:import namespace="http://schemas.microsoft.com/Sharepoint/v3"/>
    <xsd:import namespace="0e87bb5b-0dea-43ff-aa4c-74a166829c9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Effective 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87bb5b-0dea-43ff-aa4c-74a166829c9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f5b7ed8-f9fe-4480-bef5-05613f8b5480}" ma:internalName="TaxCatchAll" ma:readOnly="false" ma:showField="CatchAllData" ma:web="0e87bb5b-0dea-43ff-aa4c-74a166829c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7f5b7ed8-f9fe-4480-bef5-05613f8b5480}" ma:internalName="TaxCatchAllLabel" ma:readOnly="true" ma:showField="CatchAllDataLabel" ma:web="0e87bb5b-0dea-43ff-aa4c-74a166829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635763349036557447</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F30ED-E54C-42F8-B500-7B8F2C27CD32}">
  <ds:schemaRefs>
    <ds:schemaRef ds:uri="http://schemas.microsoft.com/office/2006/metadata/properties"/>
    <ds:schemaRef ds:uri="http://schemas.microsoft.com/office/infopath/2007/PartnerControls"/>
    <ds:schemaRef ds:uri="http://schemas.microsoft.com/Sharepoint/v3"/>
    <ds:schemaRef ds:uri="0e87bb5b-0dea-43ff-aa4c-74a166829c93"/>
  </ds:schemaRefs>
</ds:datastoreItem>
</file>

<file path=customXml/itemProps2.xml><?xml version="1.0" encoding="utf-8"?>
<ds:datastoreItem xmlns:ds="http://schemas.openxmlformats.org/officeDocument/2006/customXml" ds:itemID="{82D49EE1-3139-45EB-936D-D614CD6FE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87bb5b-0dea-43ff-aa4c-74a166829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C7FC7-7BBA-47DB-B67F-6FFC19F3BCBF}">
  <ds:schemaRefs>
    <ds:schemaRef ds:uri="http://schemas.microsoft.com/sharepoint/events"/>
  </ds:schemaRefs>
</ds:datastoreItem>
</file>

<file path=customXml/itemProps4.xml><?xml version="1.0" encoding="utf-8"?>
<ds:datastoreItem xmlns:ds="http://schemas.openxmlformats.org/officeDocument/2006/customXml" ds:itemID="{0E29922F-6F37-463D-8D4B-D2D32938D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Building Blocks Inclusion Stream Factsheet</vt:lpstr>
    </vt:vector>
  </TitlesOfParts>
  <Manager/>
  <Company/>
  <LinksUpToDate>false</LinksUpToDate>
  <CharactersWithSpaces>8621</CharactersWithSpaces>
  <SharedDoc>false</SharedDoc>
  <HyperlinkBase/>
  <HLinks>
    <vt:vector size="66" baseType="variant">
      <vt:variant>
        <vt:i4>1310798</vt:i4>
      </vt:variant>
      <vt:variant>
        <vt:i4>30</vt:i4>
      </vt:variant>
      <vt:variant>
        <vt:i4>0</vt:i4>
      </vt:variant>
      <vt:variant>
        <vt:i4>5</vt:i4>
      </vt:variant>
      <vt:variant>
        <vt:lpwstr>https://www.cast.org/impact/universal-design-for-learning-udl</vt:lpwstr>
      </vt:variant>
      <vt:variant>
        <vt:lpwstr/>
      </vt:variant>
      <vt:variant>
        <vt:i4>2031618</vt:i4>
      </vt:variant>
      <vt:variant>
        <vt:i4>27</vt:i4>
      </vt:variant>
      <vt:variant>
        <vt:i4>0</vt:i4>
      </vt:variant>
      <vt:variant>
        <vt:i4>5</vt:i4>
      </vt:variant>
      <vt:variant>
        <vt:lpwstr>https://www.special-education-degree.net/30-most-impressive-accessible-and-inclusive-playgrounds/</vt:lpwstr>
      </vt:variant>
      <vt:variant>
        <vt:lpwstr/>
      </vt:variant>
      <vt:variant>
        <vt:i4>7602243</vt:i4>
      </vt:variant>
      <vt:variant>
        <vt:i4>24</vt:i4>
      </vt:variant>
      <vt:variant>
        <vt:i4>0</vt:i4>
      </vt:variant>
      <vt:variant>
        <vt:i4>5</vt:i4>
      </vt:variant>
      <vt:variant>
        <vt:lpwstr>https://www.unicef.org/sowc2013/focus_playgrounds_of_inclusion.html</vt:lpwstr>
      </vt:variant>
      <vt:variant>
        <vt:lpwstr/>
      </vt:variant>
      <vt:variant>
        <vt:i4>4522048</vt:i4>
      </vt:variant>
      <vt:variant>
        <vt:i4>21</vt:i4>
      </vt:variant>
      <vt:variant>
        <vt:i4>0</vt:i4>
      </vt:variant>
      <vt:variant>
        <vt:i4>5</vt:i4>
      </vt:variant>
      <vt:variant>
        <vt:lpwstr>https://www.oecd-ilibrary.org/docserver/224824045146.pdf?expires=1675738908&amp;id=id&amp;accname=guest&amp;checksum=1DD5C476E4A7C2ACEB457764DD220798</vt:lpwstr>
      </vt:variant>
      <vt:variant>
        <vt:lpwstr/>
      </vt:variant>
      <vt:variant>
        <vt:i4>1900561</vt:i4>
      </vt:variant>
      <vt:variant>
        <vt:i4>18</vt:i4>
      </vt:variant>
      <vt:variant>
        <vt:i4>0</vt:i4>
      </vt:variant>
      <vt:variant>
        <vt:i4>5</vt:i4>
      </vt:variant>
      <vt:variant>
        <vt:lpwstr>http://www.heart-resources.org/wp-content/uploads/2013/08/Universal-design-of-schools-and-classrooms.pdf</vt:lpwstr>
      </vt:variant>
      <vt:variant>
        <vt:lpwstr/>
      </vt:variant>
      <vt:variant>
        <vt:i4>5374039</vt:i4>
      </vt:variant>
      <vt:variant>
        <vt:i4>15</vt:i4>
      </vt:variant>
      <vt:variant>
        <vt:i4>0</vt:i4>
      </vt:variant>
      <vt:variant>
        <vt:i4>5</vt:i4>
      </vt:variant>
      <vt:variant>
        <vt:lpwstr>https://universaldesign.ie/what-is-universal-design/the-7-principles/</vt:lpwstr>
      </vt:variant>
      <vt:variant>
        <vt:lpwstr/>
      </vt:variant>
      <vt:variant>
        <vt:i4>4718670</vt:i4>
      </vt:variant>
      <vt:variant>
        <vt:i4>12</vt:i4>
      </vt:variant>
      <vt:variant>
        <vt:i4>0</vt:i4>
      </vt:variant>
      <vt:variant>
        <vt:i4>5</vt:i4>
      </vt:variant>
      <vt:variant>
        <vt:lpwstr>https://www.education.vic.gov.au/childhood/professionals/learning/Pages/veyldf.aspx?Redirect=1</vt:lpwstr>
      </vt:variant>
      <vt:variant>
        <vt:lpwstr>link66</vt:lpwstr>
      </vt:variant>
      <vt:variant>
        <vt:i4>2883621</vt:i4>
      </vt:variant>
      <vt:variant>
        <vt:i4>9</vt:i4>
      </vt:variant>
      <vt:variant>
        <vt:i4>0</vt:i4>
      </vt:variant>
      <vt:variant>
        <vt:i4>5</vt:i4>
      </vt:variant>
      <vt:variant>
        <vt:lpwstr>https://www2.education.vic.gov.au/pal/students-disability/policy?Redirect=1</vt:lpwstr>
      </vt:variant>
      <vt:variant>
        <vt:lpwstr/>
      </vt:variant>
      <vt:variant>
        <vt:i4>4128809</vt:i4>
      </vt:variant>
      <vt:variant>
        <vt:i4>6</vt:i4>
      </vt:variant>
      <vt:variant>
        <vt:i4>0</vt:i4>
      </vt:variant>
      <vt:variant>
        <vt:i4>5</vt:i4>
      </vt:variant>
      <vt:variant>
        <vt:lpwstr>https://www.acecqa.gov.au/nqf/about</vt:lpwstr>
      </vt:variant>
      <vt:variant>
        <vt:lpwstr/>
      </vt:variant>
      <vt:variant>
        <vt:i4>2228303</vt:i4>
      </vt:variant>
      <vt:variant>
        <vt:i4>3</vt:i4>
      </vt:variant>
      <vt:variant>
        <vt:i4>0</vt:i4>
      </vt:variant>
      <vt:variant>
        <vt:i4>5</vt:i4>
      </vt:variant>
      <vt:variant>
        <vt:lpwstr>mailto:building.blocks@education.vic.gov.au</vt:lpwstr>
      </vt:variant>
      <vt:variant>
        <vt:lpwstr/>
      </vt:variant>
      <vt:variant>
        <vt:i4>6357038</vt:i4>
      </vt:variant>
      <vt:variant>
        <vt:i4>0</vt:i4>
      </vt:variant>
      <vt:variant>
        <vt:i4>0</vt:i4>
      </vt:variant>
      <vt:variant>
        <vt:i4>5</vt:i4>
      </vt:variant>
      <vt:variant>
        <vt:lpwstr>https://www.schoolbuildings.vic.gov.au/building-blocks-grants-planning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Blocks Planning Stream Assessment Factsheet</dc:title>
  <dc:subject/>
  <dc:creator>Victorian School Building Authority</dc:creator>
  <cp:keywords/>
  <dc:description/>
  <cp:lastModifiedBy>Hayley Stockall</cp:lastModifiedBy>
  <cp:revision>3</cp:revision>
  <dcterms:created xsi:type="dcterms:W3CDTF">2024-09-12T06:46:00Z</dcterms:created>
  <dcterms:modified xsi:type="dcterms:W3CDTF">2024-09-16T06:21:00Z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2020-05-21T10:00:00Z</vt:filetime>
  </property>
  <property fmtid="{D5CDD505-2E9C-101B-9397-08002B2CF9AE}" pid="3" name="Creator">
    <vt:lpwstr>Acrobat PDFMaker 19 for Word</vt:lpwstr>
  </property>
  <property fmtid="{D5CDD505-2E9C-101B-9397-08002B2CF9AE}" pid="4" name="LastSaved">
    <vt:filetime>2020-10-11T10:00:00Z</vt:filetime>
  </property>
  <property fmtid="{D5CDD505-2E9C-101B-9397-08002B2CF9AE}" pid="5" name="ContentTypeId">
    <vt:lpwstr>0x010100C1A95F885C0B4A62AE4D0515D220750C00065AB7E1AEDB7D459231CD60BB427E82</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ListId">
    <vt:lpwstr>{8ae905dd-7410-4a4c-85a1-2bb471d79251}</vt:lpwstr>
  </property>
  <property fmtid="{D5CDD505-2E9C-101B-9397-08002B2CF9AE}" pid="11" name="RecordPoint_ActiveItemUniqueId">
    <vt:lpwstr>{ee74803e-527f-4b1c-82e2-6f49b99371aa}</vt:lpwstr>
  </property>
  <property fmtid="{D5CDD505-2E9C-101B-9397-08002B2CF9AE}" pid="12" name="RecordPoint_ActiveItemWebId">
    <vt:lpwstr>{5fec4edc-bd84-4665-b3cc-49cd0d26ae55}</vt:lpwstr>
  </property>
  <property fmtid="{D5CDD505-2E9C-101B-9397-08002B2CF9AE}" pid="13" name="RecordPoint_ActiveItemSiteId">
    <vt:lpwstr>{3b42b95e-b852-4dca-8da6-0ecdf7f6d645}</vt:lpwstr>
  </property>
  <property fmtid="{D5CDD505-2E9C-101B-9397-08002B2CF9AE}" pid="14" name="RecordPoint_RecordNumberSubmitted">
    <vt:lpwstr>R20230129138</vt:lpwstr>
  </property>
  <property fmtid="{D5CDD505-2E9C-101B-9397-08002B2CF9AE}" pid="15" name="RecordPoint_SubmissionCompleted">
    <vt:lpwstr>2023-03-01T13:58:02.0154416+11:00</vt:lpwstr>
  </property>
</Properties>
</file>